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C8" w:rsidRDefault="00B44FC8" w:rsidP="00B44FC8">
      <w:pPr>
        <w:rPr>
          <w:lang w:val="en-US"/>
        </w:rPr>
      </w:pPr>
      <w:r>
        <w:rPr>
          <w:noProof/>
          <w:lang w:eastAsia="uk-UA"/>
        </w:rPr>
        <w:drawing>
          <wp:inline distT="0" distB="0" distL="0" distR="0">
            <wp:extent cx="6122669" cy="1661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765" cy="1660643"/>
                    </a:xfrm>
                    <a:prstGeom prst="rect">
                      <a:avLst/>
                    </a:prstGeom>
                    <a:noFill/>
                    <a:ln w="9525">
                      <a:noFill/>
                      <a:miter lim="800000"/>
                      <a:headEnd/>
                      <a:tailEnd/>
                    </a:ln>
                  </pic:spPr>
                </pic:pic>
              </a:graphicData>
            </a:graphic>
          </wp:inline>
        </w:drawing>
      </w:r>
    </w:p>
    <w:p w:rsidR="00B44FC8" w:rsidRPr="004B096F" w:rsidRDefault="00B44FC8" w:rsidP="00B44FC8">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Страсбург, 18 жовтня 2016 року</w:t>
      </w:r>
      <w:r w:rsidRPr="004B096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B096F">
        <w:rPr>
          <w:rFonts w:ascii="Times New Roman" w:hAnsi="Times New Roman" w:cs="Times New Roman"/>
          <w:sz w:val="24"/>
          <w:szCs w:val="24"/>
          <w:lang w:val="ru-RU"/>
        </w:rPr>
        <w:t xml:space="preserve"> </w:t>
      </w:r>
      <w:r w:rsidRPr="004B096F">
        <w:rPr>
          <w:rFonts w:ascii="Times New Roman" w:hAnsi="Times New Roman" w:cs="Times New Roman"/>
          <w:sz w:val="24"/>
          <w:szCs w:val="24"/>
          <w:lang w:val="en-US"/>
        </w:rPr>
        <w:t>CDL</w:t>
      </w:r>
      <w:r w:rsidRPr="004B096F">
        <w:rPr>
          <w:rFonts w:ascii="Times New Roman" w:hAnsi="Times New Roman" w:cs="Times New Roman"/>
          <w:sz w:val="24"/>
          <w:szCs w:val="24"/>
          <w:lang w:val="ru-RU"/>
        </w:rPr>
        <w:t>-</w:t>
      </w:r>
      <w:r w:rsidRPr="004B096F">
        <w:rPr>
          <w:rFonts w:ascii="Times New Roman" w:hAnsi="Times New Roman" w:cs="Times New Roman"/>
          <w:sz w:val="24"/>
          <w:szCs w:val="24"/>
          <w:lang w:val="en-US"/>
        </w:rPr>
        <w:t>AD</w:t>
      </w:r>
      <w:r w:rsidRPr="004B096F">
        <w:rPr>
          <w:rFonts w:ascii="Times New Roman" w:hAnsi="Times New Roman" w:cs="Times New Roman"/>
          <w:sz w:val="24"/>
          <w:szCs w:val="24"/>
          <w:lang w:val="ru-RU"/>
        </w:rPr>
        <w:t xml:space="preserve"> (2016) 030</w:t>
      </w:r>
    </w:p>
    <w:p w:rsidR="00B44FC8" w:rsidRPr="00971B36" w:rsidRDefault="00B44FC8" w:rsidP="00B44FC8">
      <w:pPr>
        <w:spacing w:after="0" w:line="360" w:lineRule="auto"/>
        <w:rPr>
          <w:rFonts w:ascii="Times New Roman" w:hAnsi="Times New Roman" w:cs="Times New Roman"/>
          <w:sz w:val="24"/>
          <w:szCs w:val="24"/>
        </w:rPr>
      </w:pPr>
      <w:r w:rsidRPr="004B096F">
        <w:rPr>
          <w:rFonts w:ascii="Times New Roman" w:hAnsi="Times New Roman" w:cs="Times New Roman"/>
          <w:sz w:val="24"/>
          <w:szCs w:val="24"/>
          <w:lang w:val="ru-RU"/>
        </w:rPr>
        <w:t xml:space="preserve">Думка № 854/2016                                                                                              Або. </w:t>
      </w:r>
      <w:proofErr w:type="gramStart"/>
      <w:r w:rsidRPr="004B096F">
        <w:rPr>
          <w:rFonts w:ascii="Times New Roman" w:hAnsi="Times New Roman" w:cs="Times New Roman"/>
          <w:sz w:val="24"/>
          <w:szCs w:val="24"/>
          <w:lang w:val="en-US"/>
        </w:rPr>
        <w:t>Engl</w:t>
      </w:r>
      <w:r w:rsidRPr="0012620E">
        <w:rPr>
          <w:rFonts w:ascii="Times New Roman" w:hAnsi="Times New Roman" w:cs="Times New Roman"/>
          <w:sz w:val="24"/>
          <w:szCs w:val="24"/>
          <w:lang w:val="ru-RU"/>
        </w:rPr>
        <w:t>.</w:t>
      </w:r>
      <w:proofErr w:type="gramEnd"/>
    </w:p>
    <w:p w:rsidR="00B44FC8" w:rsidRPr="004B096F" w:rsidRDefault="00B44FC8" w:rsidP="00B44FC8">
      <w:pPr>
        <w:spacing w:after="0"/>
        <w:jc w:val="center"/>
        <w:rPr>
          <w:rFonts w:ascii="Times New Roman" w:hAnsi="Times New Roman" w:cs="Times New Roman"/>
          <w:sz w:val="24"/>
          <w:szCs w:val="24"/>
          <w:lang w:val="ru-RU"/>
        </w:rPr>
      </w:pPr>
      <w:r w:rsidRPr="004B096F">
        <w:rPr>
          <w:rFonts w:ascii="Times New Roman" w:hAnsi="Times New Roman" w:cs="Times New Roman"/>
          <w:sz w:val="24"/>
          <w:szCs w:val="24"/>
          <w:lang w:val="ru-RU"/>
        </w:rPr>
        <w:t>ЄВРОПЕЙСЬКА КОМІСІЯ ЗА ДЕМОКРАТІ</w:t>
      </w:r>
      <w:proofErr w:type="gramStart"/>
      <w:r w:rsidRPr="004B096F">
        <w:rPr>
          <w:rFonts w:ascii="Times New Roman" w:hAnsi="Times New Roman" w:cs="Times New Roman"/>
          <w:sz w:val="24"/>
          <w:szCs w:val="24"/>
          <w:lang w:val="ru-RU"/>
        </w:rPr>
        <w:t>Ю</w:t>
      </w:r>
      <w:proofErr w:type="gramEnd"/>
      <w:r w:rsidRPr="004B096F">
        <w:rPr>
          <w:rFonts w:ascii="Times New Roman" w:hAnsi="Times New Roman" w:cs="Times New Roman"/>
          <w:sz w:val="24"/>
          <w:szCs w:val="24"/>
          <w:lang w:val="ru-RU"/>
        </w:rPr>
        <w:t xml:space="preserve"> ЧЕРЕЗ ПРАВО</w:t>
      </w:r>
    </w:p>
    <w:p w:rsidR="00B44FC8" w:rsidRPr="004B096F" w:rsidRDefault="00B44FC8" w:rsidP="00B44FC8">
      <w:pPr>
        <w:spacing w:after="0"/>
        <w:jc w:val="center"/>
        <w:rPr>
          <w:sz w:val="24"/>
          <w:szCs w:val="24"/>
          <w:lang w:val="ru-RU"/>
        </w:rPr>
      </w:pPr>
      <w:r w:rsidRPr="004B096F">
        <w:rPr>
          <w:rFonts w:ascii="Times New Roman" w:hAnsi="Times New Roman" w:cs="Times New Roman"/>
          <w:sz w:val="24"/>
          <w:szCs w:val="24"/>
          <w:lang w:val="ru-RU"/>
        </w:rPr>
        <w:t>(Венеціанська комісія)</w:t>
      </w:r>
    </w:p>
    <w:p w:rsidR="00B44FC8" w:rsidRPr="0012620E" w:rsidRDefault="00B44FC8" w:rsidP="00B44FC8">
      <w:pPr>
        <w:spacing w:after="0"/>
        <w:rPr>
          <w:rFonts w:ascii="Times New Roman" w:hAnsi="Times New Roman" w:cs="Times New Roman"/>
          <w:sz w:val="24"/>
          <w:szCs w:val="24"/>
          <w:lang w:val="ru-RU"/>
        </w:rPr>
      </w:pPr>
    </w:p>
    <w:p w:rsidR="00B44FC8" w:rsidRPr="004B096F" w:rsidRDefault="00B44FC8" w:rsidP="00B44FC8">
      <w:pPr>
        <w:spacing w:after="0"/>
        <w:jc w:val="center"/>
        <w:rPr>
          <w:rFonts w:ascii="Times New Roman" w:hAnsi="Times New Roman" w:cs="Times New Roman"/>
          <w:sz w:val="24"/>
          <w:szCs w:val="24"/>
          <w:lang w:val="ru-RU"/>
        </w:rPr>
      </w:pPr>
      <w:r w:rsidRPr="004B096F">
        <w:rPr>
          <w:rFonts w:ascii="Times New Roman" w:hAnsi="Times New Roman" w:cs="Times New Roman"/>
          <w:sz w:val="24"/>
          <w:szCs w:val="24"/>
          <w:lang w:val="ru-RU"/>
        </w:rPr>
        <w:t>УКРАЇНА</w:t>
      </w:r>
    </w:p>
    <w:p w:rsidR="00B44FC8" w:rsidRPr="004B096F"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СПІЛЬНИЙ ВИСНОВОК</w:t>
      </w:r>
    </w:p>
    <w:p w:rsidR="00B44FC8" w:rsidRPr="004B096F"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ВЕНЕЦІАНСЬКОЇ КОМІ</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ІЇ</w:t>
      </w:r>
      <w:r w:rsidRPr="004B096F">
        <w:rPr>
          <w:rFonts w:ascii="Times New Roman" w:hAnsi="Times New Roman" w:cs="Times New Roman"/>
          <w:sz w:val="24"/>
          <w:szCs w:val="24"/>
          <w:lang w:val="ru-RU"/>
        </w:rPr>
        <w:t>,</w:t>
      </w:r>
    </w:p>
    <w:p w:rsidR="00B44FC8" w:rsidRPr="004B096F" w:rsidRDefault="00B44FC8" w:rsidP="00B44FC8">
      <w:pPr>
        <w:spacing w:after="0"/>
        <w:jc w:val="center"/>
        <w:rPr>
          <w:rFonts w:ascii="Times New Roman" w:hAnsi="Times New Roman" w:cs="Times New Roman"/>
          <w:sz w:val="24"/>
          <w:szCs w:val="24"/>
          <w:lang w:val="ru-RU"/>
        </w:rPr>
      </w:pPr>
    </w:p>
    <w:p w:rsidR="00B44FC8" w:rsidRPr="004B096F" w:rsidRDefault="006168F3"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rPr>
        <w:t>ДИРЕКТОРАТУ З ПРАВ ЛЮДИНИ</w:t>
      </w:r>
      <w:r w:rsidR="00B44FC8" w:rsidRPr="004B096F">
        <w:rPr>
          <w:rFonts w:ascii="Times New Roman" w:hAnsi="Times New Roman" w:cs="Times New Roman"/>
          <w:sz w:val="24"/>
          <w:szCs w:val="24"/>
          <w:lang w:val="ru-RU"/>
        </w:rPr>
        <w:t xml:space="preserve"> (</w:t>
      </w:r>
      <w:r w:rsidR="00B44FC8" w:rsidRPr="004B096F">
        <w:rPr>
          <w:rFonts w:ascii="Times New Roman" w:hAnsi="Times New Roman" w:cs="Times New Roman"/>
          <w:sz w:val="24"/>
          <w:szCs w:val="24"/>
          <w:lang w:val="en-US"/>
        </w:rPr>
        <w:t>DHR</w:t>
      </w:r>
      <w:r w:rsidR="00B44FC8" w:rsidRPr="004B096F">
        <w:rPr>
          <w:rFonts w:ascii="Times New Roman" w:hAnsi="Times New Roman" w:cs="Times New Roman"/>
          <w:sz w:val="24"/>
          <w:szCs w:val="24"/>
          <w:lang w:val="ru-RU"/>
        </w:rPr>
        <w:t>)</w:t>
      </w:r>
    </w:p>
    <w:p w:rsidR="00B44FC8" w:rsidRPr="004B096F"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ГЕНЕРАЛЬНОГО ДИРЕКТОРАТУ </w:t>
      </w:r>
      <w:proofErr w:type="gramStart"/>
      <w:r>
        <w:rPr>
          <w:rFonts w:ascii="Times New Roman" w:hAnsi="Times New Roman" w:cs="Times New Roman"/>
          <w:sz w:val="24"/>
          <w:szCs w:val="24"/>
          <w:lang w:val="ru-RU"/>
        </w:rPr>
        <w:t>З</w:t>
      </w:r>
      <w:proofErr w:type="gramEnd"/>
      <w:r w:rsidRPr="004B096F">
        <w:rPr>
          <w:rFonts w:ascii="Times New Roman" w:hAnsi="Times New Roman" w:cs="Times New Roman"/>
          <w:sz w:val="24"/>
          <w:szCs w:val="24"/>
          <w:lang w:val="ru-RU"/>
        </w:rPr>
        <w:t xml:space="preserve"> ПРАВ ЛЮДИНИ</w:t>
      </w:r>
    </w:p>
    <w:p w:rsidR="00B44FC8" w:rsidRPr="004B096F"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І ЗАКОННОСТІ</w:t>
      </w:r>
      <w:r w:rsidRPr="004B096F">
        <w:rPr>
          <w:rFonts w:ascii="Times New Roman" w:hAnsi="Times New Roman" w:cs="Times New Roman"/>
          <w:sz w:val="24"/>
          <w:szCs w:val="24"/>
          <w:lang w:val="ru-RU"/>
        </w:rPr>
        <w:t xml:space="preserve"> (ДГІ)</w:t>
      </w:r>
    </w:p>
    <w:p w:rsidR="00B44FC8" w:rsidRPr="004B096F" w:rsidRDefault="00B44FC8" w:rsidP="00B44FC8">
      <w:pPr>
        <w:spacing w:after="0"/>
        <w:jc w:val="center"/>
        <w:rPr>
          <w:rFonts w:ascii="Times New Roman" w:hAnsi="Times New Roman" w:cs="Times New Roman"/>
          <w:sz w:val="24"/>
          <w:szCs w:val="24"/>
          <w:lang w:val="ru-RU"/>
        </w:rPr>
      </w:pPr>
      <w:r w:rsidRPr="004B096F">
        <w:rPr>
          <w:rFonts w:ascii="Times New Roman" w:hAnsi="Times New Roman" w:cs="Times New Roman"/>
          <w:sz w:val="24"/>
          <w:szCs w:val="24"/>
          <w:lang w:val="ru-RU"/>
        </w:rPr>
        <w:t>РАДИ ЄВРОПИ</w:t>
      </w:r>
    </w:p>
    <w:p w:rsidR="00B44FC8" w:rsidRPr="004B096F" w:rsidRDefault="00B44FC8" w:rsidP="00B44FC8">
      <w:pPr>
        <w:spacing w:after="0"/>
        <w:jc w:val="center"/>
        <w:rPr>
          <w:rFonts w:ascii="Times New Roman" w:hAnsi="Times New Roman" w:cs="Times New Roman"/>
          <w:sz w:val="24"/>
          <w:szCs w:val="24"/>
          <w:lang w:val="ru-RU"/>
        </w:rPr>
      </w:pPr>
      <w:r w:rsidRPr="004B096F">
        <w:rPr>
          <w:rFonts w:ascii="Times New Roman" w:hAnsi="Times New Roman" w:cs="Times New Roman"/>
          <w:sz w:val="24"/>
          <w:szCs w:val="24"/>
          <w:lang w:val="ru-RU"/>
        </w:rPr>
        <w:t>І</w:t>
      </w:r>
    </w:p>
    <w:p w:rsidR="00B44FC8" w:rsidRPr="00971B36"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БЮРО ОБСЄ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ДЕМОКРАТИЧНИХ УСТАНОВ</w:t>
      </w:r>
    </w:p>
    <w:p w:rsidR="00B44FC8"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І ПРАВ</w:t>
      </w:r>
      <w:r w:rsidRPr="004B096F">
        <w:rPr>
          <w:rFonts w:ascii="Times New Roman" w:hAnsi="Times New Roman" w:cs="Times New Roman"/>
          <w:sz w:val="24"/>
          <w:szCs w:val="24"/>
          <w:lang w:val="ru-RU"/>
        </w:rPr>
        <w:t xml:space="preserve"> ЛЮДИНИ (ОБСЄ / БДІ</w:t>
      </w:r>
      <w:proofErr w:type="gramStart"/>
      <w:r w:rsidRPr="004B096F">
        <w:rPr>
          <w:rFonts w:ascii="Times New Roman" w:hAnsi="Times New Roman" w:cs="Times New Roman"/>
          <w:sz w:val="24"/>
          <w:szCs w:val="24"/>
          <w:lang w:val="ru-RU"/>
        </w:rPr>
        <w:t>ПЛ</w:t>
      </w:r>
      <w:proofErr w:type="gramEnd"/>
      <w:r w:rsidRPr="004B096F">
        <w:rPr>
          <w:rFonts w:ascii="Times New Roman" w:hAnsi="Times New Roman" w:cs="Times New Roman"/>
          <w:sz w:val="24"/>
          <w:szCs w:val="24"/>
          <w:lang w:val="ru-RU"/>
        </w:rPr>
        <w:t>)</w:t>
      </w:r>
    </w:p>
    <w:p w:rsidR="00B44FC8" w:rsidRPr="00971B36" w:rsidRDefault="00B44FC8" w:rsidP="00B44FC8">
      <w:pPr>
        <w:spacing w:after="0"/>
        <w:jc w:val="center"/>
        <w:rPr>
          <w:rFonts w:ascii="Times New Roman" w:hAnsi="Times New Roman" w:cs="Times New Roman"/>
          <w:sz w:val="24"/>
          <w:szCs w:val="24"/>
          <w:lang w:val="ru-RU"/>
        </w:rPr>
      </w:pPr>
    </w:p>
    <w:p w:rsidR="00B44FC8" w:rsidRPr="00982F69"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 ДВА ЗАКОНОПРОЕКТИ</w:t>
      </w:r>
    </w:p>
    <w:p w:rsidR="00B44FC8" w:rsidRPr="00982F69" w:rsidRDefault="00B44FC8"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ПРО ГАРАНТІЇ СВОБОДИ МИРНИХ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ІБРАНЬ</w:t>
      </w:r>
    </w:p>
    <w:p w:rsidR="00B44FC8" w:rsidRPr="00982F69" w:rsidRDefault="00B44FC8" w:rsidP="00B44FC8">
      <w:pPr>
        <w:spacing w:after="0"/>
        <w:jc w:val="center"/>
        <w:rPr>
          <w:rFonts w:ascii="Times New Roman" w:hAnsi="Times New Roman" w:cs="Times New Roman"/>
          <w:sz w:val="24"/>
          <w:szCs w:val="24"/>
          <w:lang w:val="ru-RU"/>
        </w:rPr>
      </w:pPr>
    </w:p>
    <w:p w:rsidR="00B44FC8" w:rsidRPr="0012620E" w:rsidRDefault="00B44FC8" w:rsidP="00B44FC8">
      <w:pPr>
        <w:spacing w:after="0"/>
        <w:jc w:val="center"/>
        <w:rPr>
          <w:rFonts w:ascii="Times New Roman" w:hAnsi="Times New Roman" w:cs="Times New Roman"/>
          <w:sz w:val="24"/>
          <w:szCs w:val="24"/>
          <w:lang w:val="ru-RU"/>
        </w:rPr>
      </w:pPr>
      <w:r w:rsidRPr="0012620E">
        <w:rPr>
          <w:rFonts w:ascii="Times New Roman" w:hAnsi="Times New Roman" w:cs="Times New Roman"/>
          <w:sz w:val="24"/>
          <w:szCs w:val="24"/>
          <w:lang w:val="ru-RU"/>
        </w:rPr>
        <w:t xml:space="preserve">Прийнято Венеціанською комісією на її 108-му </w:t>
      </w:r>
      <w:proofErr w:type="gramStart"/>
      <w:r w:rsidRPr="0012620E">
        <w:rPr>
          <w:rFonts w:ascii="Times New Roman" w:hAnsi="Times New Roman" w:cs="Times New Roman"/>
          <w:sz w:val="24"/>
          <w:szCs w:val="24"/>
          <w:lang w:val="ru-RU"/>
        </w:rPr>
        <w:t>пленарному</w:t>
      </w:r>
      <w:proofErr w:type="gramEnd"/>
      <w:r w:rsidRPr="0012620E">
        <w:rPr>
          <w:rFonts w:ascii="Times New Roman" w:hAnsi="Times New Roman" w:cs="Times New Roman"/>
          <w:sz w:val="24"/>
          <w:szCs w:val="24"/>
          <w:lang w:val="ru-RU"/>
        </w:rPr>
        <w:t xml:space="preserve"> засіданні</w:t>
      </w:r>
    </w:p>
    <w:p w:rsidR="00B44FC8" w:rsidRPr="0012620E" w:rsidRDefault="0055723F"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(Венеція, 14–15 жовтня 2016 р</w:t>
      </w:r>
      <w:r w:rsidR="00B44FC8" w:rsidRPr="0012620E">
        <w:rPr>
          <w:rFonts w:ascii="Times New Roman" w:hAnsi="Times New Roman" w:cs="Times New Roman"/>
          <w:sz w:val="24"/>
          <w:szCs w:val="24"/>
          <w:lang w:val="ru-RU"/>
        </w:rPr>
        <w:t>.)</w:t>
      </w:r>
    </w:p>
    <w:p w:rsidR="00B44FC8" w:rsidRPr="0012620E" w:rsidRDefault="00B44FC8" w:rsidP="00B44FC8">
      <w:pPr>
        <w:spacing w:after="0"/>
        <w:jc w:val="center"/>
        <w:rPr>
          <w:rFonts w:ascii="Times New Roman" w:hAnsi="Times New Roman" w:cs="Times New Roman"/>
          <w:sz w:val="24"/>
          <w:szCs w:val="24"/>
          <w:lang w:val="ru-RU"/>
        </w:rPr>
      </w:pPr>
      <w:proofErr w:type="gramStart"/>
      <w:r w:rsidRPr="0012620E">
        <w:rPr>
          <w:rFonts w:ascii="Times New Roman" w:hAnsi="Times New Roman" w:cs="Times New Roman"/>
          <w:sz w:val="24"/>
          <w:szCs w:val="24"/>
          <w:lang w:val="ru-RU"/>
        </w:rPr>
        <w:t>на</w:t>
      </w:r>
      <w:proofErr w:type="gramEnd"/>
      <w:r w:rsidRPr="0012620E">
        <w:rPr>
          <w:rFonts w:ascii="Times New Roman" w:hAnsi="Times New Roman" w:cs="Times New Roman"/>
          <w:sz w:val="24"/>
          <w:szCs w:val="24"/>
          <w:lang w:val="ru-RU"/>
        </w:rPr>
        <w:t xml:space="preserve"> основі коментарів</w:t>
      </w:r>
    </w:p>
    <w:p w:rsidR="00B44FC8" w:rsidRPr="003B0BE7" w:rsidRDefault="0055723F" w:rsidP="00B44FC8">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п</w:t>
      </w:r>
      <w:r w:rsidR="00B44FC8">
        <w:rPr>
          <w:rFonts w:ascii="Times New Roman" w:hAnsi="Times New Roman" w:cs="Times New Roman"/>
          <w:sz w:val="24"/>
          <w:szCs w:val="24"/>
          <w:lang w:val="ru-RU"/>
        </w:rPr>
        <w:t>ані</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Клер</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en-US"/>
        </w:rPr>
        <w:t>BAZY</w:t>
      </w:r>
      <w:r w:rsidR="00B44FC8" w:rsidRPr="003B0BE7">
        <w:rPr>
          <w:rFonts w:ascii="Times New Roman" w:hAnsi="Times New Roman" w:cs="Times New Roman"/>
          <w:sz w:val="24"/>
          <w:szCs w:val="24"/>
          <w:lang w:val="ru-RU"/>
        </w:rPr>
        <w:t>-</w:t>
      </w:r>
      <w:r w:rsidR="00B44FC8" w:rsidRPr="0012620E">
        <w:rPr>
          <w:rFonts w:ascii="Times New Roman" w:hAnsi="Times New Roman" w:cs="Times New Roman"/>
          <w:sz w:val="24"/>
          <w:szCs w:val="24"/>
          <w:lang w:val="ru-RU"/>
        </w:rPr>
        <w:t>Малорі</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член</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Франція</w:t>
      </w:r>
      <w:r w:rsidR="00B44FC8" w:rsidRPr="003B0BE7">
        <w:rPr>
          <w:rFonts w:ascii="Times New Roman" w:hAnsi="Times New Roman" w:cs="Times New Roman"/>
          <w:sz w:val="24"/>
          <w:szCs w:val="24"/>
          <w:lang w:val="ru-RU"/>
        </w:rPr>
        <w:t>)</w:t>
      </w:r>
      <w:r>
        <w:rPr>
          <w:rFonts w:ascii="Times New Roman" w:hAnsi="Times New Roman" w:cs="Times New Roman"/>
          <w:sz w:val="24"/>
          <w:szCs w:val="24"/>
          <w:lang w:val="ru-RU"/>
        </w:rPr>
        <w:t>,</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пана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Ніколає</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Ешану</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член</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Республіка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Молдова</w:t>
      </w:r>
      <w:r w:rsidR="00B44FC8" w:rsidRPr="003B0BE7">
        <w:rPr>
          <w:rFonts w:ascii="Times New Roman" w:hAnsi="Times New Roman" w:cs="Times New Roman"/>
          <w:sz w:val="24"/>
          <w:szCs w:val="24"/>
          <w:lang w:val="ru-RU"/>
        </w:rPr>
        <w:t>)</w:t>
      </w:r>
      <w:r>
        <w:rPr>
          <w:rFonts w:ascii="Times New Roman" w:hAnsi="Times New Roman" w:cs="Times New Roman"/>
          <w:sz w:val="24"/>
          <w:szCs w:val="24"/>
          <w:lang w:val="ru-RU"/>
        </w:rPr>
        <w:t>,</w:t>
      </w:r>
      <w:r w:rsidR="00B44FC8" w:rsidRPr="003B0BE7">
        <w:rPr>
          <w:rFonts w:ascii="Times New Roman" w:hAnsi="Times New Roman" w:cs="Times New Roman"/>
          <w:sz w:val="24"/>
          <w:szCs w:val="24"/>
          <w:lang w:val="ru-RU"/>
        </w:rPr>
        <w:t xml:space="preserve"> </w:t>
      </w:r>
      <w:r>
        <w:rPr>
          <w:rFonts w:ascii="Times New Roman" w:hAnsi="Times New Roman" w:cs="Times New Roman"/>
          <w:sz w:val="24"/>
          <w:szCs w:val="24"/>
          <w:lang w:val="ru-RU"/>
        </w:rPr>
        <w:br/>
        <w:t>пана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Латіфа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ГУСЕЙНОВА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член</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Азербайджан</w:t>
      </w:r>
      <w:r w:rsidR="00B44FC8" w:rsidRPr="003B0BE7">
        <w:rPr>
          <w:rFonts w:ascii="Times New Roman" w:hAnsi="Times New Roman" w:cs="Times New Roman"/>
          <w:sz w:val="24"/>
          <w:szCs w:val="24"/>
          <w:lang w:val="ru-RU"/>
        </w:rPr>
        <w:t>)</w:t>
      </w:r>
      <w:r>
        <w:rPr>
          <w:rFonts w:ascii="Times New Roman" w:hAnsi="Times New Roman" w:cs="Times New Roman"/>
          <w:sz w:val="24"/>
          <w:szCs w:val="24"/>
          <w:lang w:val="ru-RU"/>
        </w:rPr>
        <w:t>,</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пана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Олександр</w:t>
      </w:r>
      <w:r w:rsidR="00B44FC8" w:rsidRPr="0012620E">
        <w:rPr>
          <w:rFonts w:ascii="Times New Roman" w:hAnsi="Times New Roman" w:cs="Times New Roman"/>
          <w:sz w:val="24"/>
          <w:szCs w:val="24"/>
        </w:rPr>
        <w:t>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Вашкевича</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експерт</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en-US"/>
        </w:rPr>
        <w:t>DHR</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ОБСЄ</w:t>
      </w:r>
      <w:r w:rsidR="00B44FC8" w:rsidRPr="003B0BE7">
        <w:rPr>
          <w:rFonts w:ascii="Times New Roman" w:hAnsi="Times New Roman" w:cs="Times New Roman"/>
          <w:sz w:val="24"/>
          <w:szCs w:val="24"/>
          <w:lang w:val="ru-RU"/>
        </w:rPr>
        <w:t xml:space="preserve"> / </w:t>
      </w:r>
      <w:r w:rsidR="00B44FC8" w:rsidRPr="0012620E">
        <w:rPr>
          <w:rFonts w:ascii="Times New Roman" w:hAnsi="Times New Roman" w:cs="Times New Roman"/>
          <w:sz w:val="24"/>
          <w:szCs w:val="24"/>
          <w:lang w:val="ru-RU"/>
        </w:rPr>
        <w:t>БДІ</w:t>
      </w:r>
      <w:proofErr w:type="gramStart"/>
      <w:r w:rsidR="00B44FC8" w:rsidRPr="0012620E">
        <w:rPr>
          <w:rFonts w:ascii="Times New Roman" w:hAnsi="Times New Roman" w:cs="Times New Roman"/>
          <w:sz w:val="24"/>
          <w:szCs w:val="24"/>
          <w:lang w:val="ru-RU"/>
        </w:rPr>
        <w:t>ПЛ</w:t>
      </w:r>
      <w:proofErr w:type="gramEnd"/>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Групи</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експертів</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з</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питань</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свободи</w:t>
      </w:r>
      <w:r w:rsidR="00B44FC8" w:rsidRPr="003B0BE7">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зібрань</w:t>
      </w:r>
      <w:r w:rsidR="00B44FC8" w:rsidRPr="0012620E">
        <w:rPr>
          <w:noProof/>
          <w:sz w:val="24"/>
          <w:szCs w:val="24"/>
          <w:lang w:eastAsia="uk-UA"/>
        </w:rPr>
        <w:t xml:space="preserve"> </w:t>
      </w:r>
    </w:p>
    <w:p w:rsidR="00B44FC8" w:rsidRPr="00971B36" w:rsidRDefault="00B44FC8" w:rsidP="00B44FC8">
      <w:pPr>
        <w:jc w:val="center"/>
        <w:rPr>
          <w:lang w:val="ru-RU"/>
        </w:rPr>
      </w:pPr>
      <w:r w:rsidRPr="00971B36">
        <w:rPr>
          <w:noProof/>
          <w:lang w:eastAsia="uk-UA"/>
        </w:rPr>
        <w:drawing>
          <wp:inline distT="0" distB="0" distL="0" distR="0">
            <wp:extent cx="6120765" cy="179533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0765" cy="1795339"/>
                    </a:xfrm>
                    <a:prstGeom prst="rect">
                      <a:avLst/>
                    </a:prstGeom>
                    <a:noFill/>
                    <a:ln w="9525">
                      <a:noFill/>
                      <a:miter lim="800000"/>
                      <a:headEnd/>
                      <a:tailEnd/>
                    </a:ln>
                  </pic:spPr>
                </pic:pic>
              </a:graphicData>
            </a:graphic>
          </wp:inline>
        </w:drawing>
      </w:r>
    </w:p>
    <w:tbl>
      <w:tblPr>
        <w:tblW w:w="10284" w:type="dxa"/>
        <w:tblInd w:w="95" w:type="dxa"/>
        <w:tblBorders>
          <w:top w:val="single" w:sz="4" w:space="0" w:color="auto"/>
        </w:tblBorders>
        <w:tblLook w:val="0000"/>
      </w:tblPr>
      <w:tblGrid>
        <w:gridCol w:w="10284"/>
      </w:tblGrid>
      <w:tr w:rsidR="00B44FC8" w:rsidRPr="00971B36" w:rsidTr="009747D8">
        <w:trPr>
          <w:trHeight w:val="100"/>
        </w:trPr>
        <w:tc>
          <w:tcPr>
            <w:tcW w:w="10284" w:type="dxa"/>
          </w:tcPr>
          <w:p w:rsidR="00B44FC8" w:rsidRPr="00971B36" w:rsidRDefault="00B44FC8" w:rsidP="009747D8">
            <w:pPr>
              <w:spacing w:after="0" w:line="240" w:lineRule="auto"/>
              <w:jc w:val="both"/>
              <w:rPr>
                <w:lang w:val="ru-RU"/>
              </w:rPr>
            </w:pPr>
          </w:p>
        </w:tc>
      </w:tr>
    </w:tbl>
    <w:p w:rsidR="00B44FC8" w:rsidRPr="0012620E" w:rsidRDefault="00B44FC8" w:rsidP="00B44FC8">
      <w:pPr>
        <w:spacing w:after="0"/>
        <w:jc w:val="center"/>
        <w:rPr>
          <w:rFonts w:ascii="Times New Roman" w:hAnsi="Times New Roman" w:cs="Times New Roman"/>
          <w:sz w:val="18"/>
          <w:szCs w:val="18"/>
          <w:lang w:val="ru-RU"/>
        </w:rPr>
      </w:pPr>
      <w:r w:rsidRPr="0012620E">
        <w:rPr>
          <w:rFonts w:ascii="Times New Roman" w:hAnsi="Times New Roman" w:cs="Times New Roman"/>
          <w:sz w:val="18"/>
          <w:szCs w:val="18"/>
          <w:lang w:val="ru-RU"/>
        </w:rPr>
        <w:t>Цей документ не буде поширюватися на нараді. Будь ласка, візьміть цю копію.</w:t>
      </w:r>
    </w:p>
    <w:p w:rsidR="00B44FC8" w:rsidRPr="0012620E" w:rsidRDefault="00B44FC8" w:rsidP="00B44FC8">
      <w:pPr>
        <w:spacing w:after="0"/>
        <w:jc w:val="center"/>
        <w:rPr>
          <w:rFonts w:ascii="Times New Roman" w:hAnsi="Times New Roman" w:cs="Times New Roman"/>
          <w:sz w:val="18"/>
          <w:szCs w:val="18"/>
          <w:u w:val="single"/>
        </w:rPr>
      </w:pPr>
      <w:r w:rsidRPr="0012620E">
        <w:rPr>
          <w:rFonts w:ascii="Times New Roman" w:hAnsi="Times New Roman" w:cs="Times New Roman"/>
          <w:sz w:val="18"/>
          <w:szCs w:val="18"/>
          <w:u w:val="single"/>
          <w:lang w:val="en-US"/>
        </w:rPr>
        <w:t>www</w:t>
      </w:r>
      <w:r w:rsidRPr="0012620E">
        <w:rPr>
          <w:rFonts w:ascii="Times New Roman" w:hAnsi="Times New Roman" w:cs="Times New Roman"/>
          <w:sz w:val="18"/>
          <w:szCs w:val="18"/>
          <w:u w:val="single"/>
        </w:rPr>
        <w:t>.</w:t>
      </w:r>
      <w:r w:rsidRPr="0012620E">
        <w:rPr>
          <w:rFonts w:ascii="Times New Roman" w:hAnsi="Times New Roman" w:cs="Times New Roman"/>
          <w:sz w:val="18"/>
          <w:szCs w:val="18"/>
          <w:u w:val="single"/>
          <w:lang w:val="en-US"/>
        </w:rPr>
        <w:t>venice</w:t>
      </w:r>
      <w:r w:rsidRPr="0012620E">
        <w:rPr>
          <w:rFonts w:ascii="Times New Roman" w:hAnsi="Times New Roman" w:cs="Times New Roman"/>
          <w:sz w:val="18"/>
          <w:szCs w:val="18"/>
          <w:u w:val="single"/>
        </w:rPr>
        <w:t>.</w:t>
      </w:r>
      <w:r w:rsidRPr="0012620E">
        <w:rPr>
          <w:rFonts w:ascii="Times New Roman" w:hAnsi="Times New Roman" w:cs="Times New Roman"/>
          <w:sz w:val="18"/>
          <w:szCs w:val="18"/>
          <w:u w:val="single"/>
          <w:lang w:val="en-US"/>
        </w:rPr>
        <w:t>coe</w:t>
      </w:r>
      <w:r w:rsidRPr="0012620E">
        <w:rPr>
          <w:rFonts w:ascii="Times New Roman" w:hAnsi="Times New Roman" w:cs="Times New Roman"/>
          <w:sz w:val="18"/>
          <w:szCs w:val="18"/>
          <w:u w:val="single"/>
        </w:rPr>
        <w:t>.</w:t>
      </w:r>
      <w:r w:rsidRPr="0012620E">
        <w:rPr>
          <w:rFonts w:ascii="Times New Roman" w:hAnsi="Times New Roman" w:cs="Times New Roman"/>
          <w:sz w:val="18"/>
          <w:szCs w:val="18"/>
          <w:u w:val="single"/>
          <w:lang w:val="en-US"/>
        </w:rPr>
        <w:t>int</w:t>
      </w:r>
    </w:p>
    <w:p w:rsidR="00B44FC8" w:rsidRPr="00971B36" w:rsidRDefault="00B44FC8" w:rsidP="00B44FC8"/>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lang w:val="en-US"/>
        </w:rPr>
        <w:t>CDL</w:t>
      </w:r>
      <w:r w:rsidRPr="00746E1C">
        <w:rPr>
          <w:rFonts w:ascii="Times New Roman" w:hAnsi="Times New Roman" w:cs="Times New Roman"/>
          <w:sz w:val="24"/>
          <w:szCs w:val="24"/>
        </w:rPr>
        <w:t>-</w:t>
      </w:r>
      <w:proofErr w:type="gramStart"/>
      <w:r w:rsidRPr="00746E1C">
        <w:rPr>
          <w:rFonts w:ascii="Times New Roman" w:hAnsi="Times New Roman" w:cs="Times New Roman"/>
          <w:sz w:val="24"/>
          <w:szCs w:val="24"/>
          <w:lang w:val="en-US"/>
        </w:rPr>
        <w:t>AD</w:t>
      </w:r>
      <w:r w:rsidRPr="00746E1C">
        <w:rPr>
          <w:rFonts w:ascii="Times New Roman" w:hAnsi="Times New Roman" w:cs="Times New Roman"/>
          <w:sz w:val="24"/>
          <w:szCs w:val="24"/>
        </w:rPr>
        <w:t>(</w:t>
      </w:r>
      <w:proofErr w:type="gramEnd"/>
      <w:r w:rsidRPr="00746E1C">
        <w:rPr>
          <w:rFonts w:ascii="Times New Roman" w:hAnsi="Times New Roman" w:cs="Times New Roman"/>
          <w:sz w:val="24"/>
          <w:szCs w:val="24"/>
        </w:rPr>
        <w:t>2016)030                                                            - 2 –</w:t>
      </w:r>
    </w:p>
    <w:p w:rsidR="00B44FC8" w:rsidRPr="00746E1C" w:rsidRDefault="00B44FC8" w:rsidP="00B44FC8">
      <w:pPr>
        <w:rPr>
          <w:rFonts w:ascii="Times New Roman" w:hAnsi="Times New Roman" w:cs="Times New Roman"/>
          <w:sz w:val="24"/>
          <w:szCs w:val="24"/>
        </w:rPr>
      </w:pPr>
    </w:p>
    <w:p w:rsidR="00B44FC8" w:rsidRPr="00746E1C" w:rsidRDefault="00B44FC8" w:rsidP="00B44FC8">
      <w:pPr>
        <w:jc w:val="center"/>
        <w:rPr>
          <w:rFonts w:ascii="Times New Roman" w:hAnsi="Times New Roman" w:cs="Times New Roman"/>
          <w:sz w:val="24"/>
          <w:szCs w:val="24"/>
        </w:rPr>
      </w:pPr>
      <w:r w:rsidRPr="00746E1C">
        <w:rPr>
          <w:rFonts w:ascii="Times New Roman" w:hAnsi="Times New Roman" w:cs="Times New Roman"/>
          <w:sz w:val="24"/>
          <w:szCs w:val="24"/>
        </w:rPr>
        <w:t>ЗМІСТ</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lang w:val="en-US"/>
        </w:rPr>
        <w:t>I</w:t>
      </w:r>
      <w:r w:rsidRPr="00746E1C">
        <w:rPr>
          <w:rFonts w:ascii="Times New Roman" w:hAnsi="Times New Roman" w:cs="Times New Roman"/>
          <w:sz w:val="24"/>
          <w:szCs w:val="24"/>
        </w:rPr>
        <w:t>.</w:t>
      </w:r>
      <w:r w:rsidR="0055723F">
        <w:rPr>
          <w:rFonts w:ascii="Times New Roman" w:hAnsi="Times New Roman" w:cs="Times New Roman"/>
          <w:sz w:val="24"/>
          <w:szCs w:val="24"/>
        </w:rPr>
        <w:t xml:space="preserve"> </w:t>
      </w:r>
      <w:r w:rsidRPr="00746E1C">
        <w:rPr>
          <w:rFonts w:ascii="Times New Roman" w:hAnsi="Times New Roman" w:cs="Times New Roman"/>
          <w:sz w:val="24"/>
          <w:szCs w:val="24"/>
        </w:rPr>
        <w:t>Вступ ..........................................................................................................</w:t>
      </w:r>
      <w:r w:rsidR="0055723F">
        <w:rPr>
          <w:rFonts w:ascii="Times New Roman" w:hAnsi="Times New Roman" w:cs="Times New Roman"/>
          <w:sz w:val="24"/>
          <w:szCs w:val="24"/>
        </w:rPr>
        <w:t>.............................</w:t>
      </w:r>
      <w:r w:rsidRPr="00746E1C">
        <w:rPr>
          <w:rFonts w:ascii="Times New Roman" w:hAnsi="Times New Roman" w:cs="Times New Roman"/>
          <w:sz w:val="24"/>
          <w:szCs w:val="24"/>
        </w:rPr>
        <w:t>......</w:t>
      </w:r>
      <w:r w:rsidR="0055723F">
        <w:rPr>
          <w:rFonts w:ascii="Times New Roman" w:hAnsi="Times New Roman" w:cs="Times New Roman"/>
          <w:sz w:val="24"/>
          <w:szCs w:val="24"/>
        </w:rPr>
        <w:t>..</w:t>
      </w:r>
      <w:r w:rsidRPr="00746E1C">
        <w:rPr>
          <w:rFonts w:ascii="Times New Roman" w:hAnsi="Times New Roman" w:cs="Times New Roman"/>
          <w:sz w:val="24"/>
          <w:szCs w:val="24"/>
        </w:rPr>
        <w:t xml:space="preserve">3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 xml:space="preserve">II. Короткий зміст ..............................................................................................................................3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III. Довідкова інформація та попередні зауваження ...................................................</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 xml:space="preserve">5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IV. Аналіз ...................................................................................................................</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9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A. Загальні положення ..................................................................................................</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 xml:space="preserve">9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B. Організація і проведення з</w:t>
      </w:r>
      <w:r>
        <w:rPr>
          <w:rFonts w:ascii="Times New Roman" w:hAnsi="Times New Roman" w:cs="Times New Roman"/>
          <w:sz w:val="24"/>
          <w:szCs w:val="24"/>
        </w:rPr>
        <w:t>ібрання..</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12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C. Обмеження права на свобод</w:t>
      </w:r>
      <w:r>
        <w:rPr>
          <w:rFonts w:ascii="Times New Roman" w:hAnsi="Times New Roman" w:cs="Times New Roman"/>
          <w:sz w:val="24"/>
          <w:szCs w:val="24"/>
        </w:rPr>
        <w:t>у</w:t>
      </w:r>
      <w:r w:rsidRPr="00746E1C">
        <w:rPr>
          <w:rFonts w:ascii="Times New Roman" w:hAnsi="Times New Roman" w:cs="Times New Roman"/>
          <w:sz w:val="24"/>
          <w:szCs w:val="24"/>
        </w:rPr>
        <w:t xml:space="preserve"> мирних зібрань ......................................</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18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D. Повноваження і обов'язки правоохоронних органів...........................................</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20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E. Відповідальність влади ..........................................................................................</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23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F. Моніторинг зібрання..................................................</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w:t>
      </w:r>
      <w:r>
        <w:rPr>
          <w:rFonts w:ascii="Times New Roman" w:hAnsi="Times New Roman" w:cs="Times New Roman"/>
          <w:sz w:val="24"/>
          <w:szCs w:val="24"/>
        </w:rPr>
        <w:t>.........</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 xml:space="preserve">23 </w:t>
      </w:r>
    </w:p>
    <w:p w:rsidR="00B44FC8" w:rsidRPr="00746E1C" w:rsidRDefault="00B44FC8" w:rsidP="00B44FC8">
      <w:pPr>
        <w:rPr>
          <w:rFonts w:ascii="Times New Roman" w:hAnsi="Times New Roman" w:cs="Times New Roman"/>
          <w:sz w:val="24"/>
          <w:szCs w:val="24"/>
        </w:rPr>
      </w:pPr>
      <w:r w:rsidRPr="00746E1C">
        <w:rPr>
          <w:rFonts w:ascii="Times New Roman" w:hAnsi="Times New Roman" w:cs="Times New Roman"/>
          <w:sz w:val="24"/>
          <w:szCs w:val="24"/>
        </w:rPr>
        <w:t>G. Медіація..............</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 xml:space="preserve">25 </w:t>
      </w:r>
    </w:p>
    <w:p w:rsidR="00B44FC8" w:rsidRPr="00746E1C" w:rsidRDefault="00B44FC8" w:rsidP="00B44FC8">
      <w:pPr>
        <w:rPr>
          <w:rFonts w:ascii="Times New Roman" w:hAnsi="Times New Roman" w:cs="Times New Roman"/>
          <w:sz w:val="24"/>
          <w:szCs w:val="24"/>
          <w:lang w:val="ru-RU"/>
        </w:rPr>
      </w:pPr>
      <w:r w:rsidRPr="00746E1C">
        <w:rPr>
          <w:rFonts w:ascii="Times New Roman" w:hAnsi="Times New Roman" w:cs="Times New Roman"/>
          <w:sz w:val="24"/>
          <w:szCs w:val="24"/>
        </w:rPr>
        <w:t>H. Прикінцеві положення ....................................................................................................</w:t>
      </w:r>
      <w:r w:rsidRPr="00746E1C">
        <w:rPr>
          <w:rFonts w:ascii="Times New Roman" w:hAnsi="Times New Roman" w:cs="Times New Roman"/>
          <w:sz w:val="24"/>
          <w:szCs w:val="24"/>
          <w:lang w:val="ru-RU"/>
        </w:rPr>
        <w:t>.</w:t>
      </w:r>
      <w:r w:rsidRPr="00746E1C">
        <w:rPr>
          <w:rFonts w:ascii="Times New Roman" w:hAnsi="Times New Roman" w:cs="Times New Roman"/>
          <w:sz w:val="24"/>
          <w:szCs w:val="24"/>
        </w:rPr>
        <w:t>..</w:t>
      </w:r>
      <w:r w:rsidRPr="00746E1C">
        <w:rPr>
          <w:rFonts w:ascii="Times New Roman" w:hAnsi="Times New Roman" w:cs="Times New Roman"/>
          <w:sz w:val="24"/>
          <w:szCs w:val="24"/>
          <w:lang w:val="ru-RU"/>
        </w:rPr>
        <w:t>.......</w:t>
      </w:r>
      <w:r>
        <w:rPr>
          <w:rFonts w:ascii="Times New Roman" w:hAnsi="Times New Roman" w:cs="Times New Roman"/>
          <w:sz w:val="24"/>
          <w:szCs w:val="24"/>
          <w:lang w:val="ru-RU"/>
        </w:rPr>
        <w:t>.</w:t>
      </w:r>
      <w:r w:rsidRPr="00746E1C">
        <w:rPr>
          <w:rFonts w:ascii="Times New Roman" w:hAnsi="Times New Roman" w:cs="Times New Roman"/>
          <w:sz w:val="24"/>
          <w:szCs w:val="24"/>
        </w:rPr>
        <w:t>25</w:t>
      </w:r>
    </w:p>
    <w:p w:rsidR="00B44FC8" w:rsidRPr="00746E1C" w:rsidRDefault="00B44FC8" w:rsidP="00B44FC8">
      <w:pPr>
        <w:rPr>
          <w:rFonts w:ascii="Times New Roman" w:hAnsi="Times New Roman" w:cs="Times New Roman"/>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971B36" w:rsidRDefault="00B44FC8" w:rsidP="00B44FC8">
      <w:pPr>
        <w:rPr>
          <w:lang w:val="ru-RU"/>
        </w:rPr>
      </w:pPr>
    </w:p>
    <w:p w:rsidR="00B44FC8" w:rsidRPr="00617984" w:rsidRDefault="00B44FC8" w:rsidP="00B44FC8">
      <w:pPr>
        <w:rPr>
          <w:rFonts w:ascii="Times New Roman" w:hAnsi="Times New Roman" w:cs="Times New Roman"/>
          <w:sz w:val="24"/>
          <w:szCs w:val="24"/>
          <w:lang w:val="ru-RU"/>
        </w:rPr>
      </w:pPr>
      <w:r w:rsidRPr="00971B36">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 xml:space="preserve">- 3 - </w:t>
      </w:r>
      <w:r w:rsidRPr="00746E1C">
        <w:rPr>
          <w:rFonts w:ascii="Times New Roman" w:hAnsi="Times New Roman" w:cs="Times New Roman"/>
          <w:sz w:val="24"/>
          <w:szCs w:val="24"/>
          <w:lang w:val="ru-RU"/>
        </w:rPr>
        <w:t xml:space="preserve">                                                         </w:t>
      </w:r>
      <w:r w:rsidRPr="00617984">
        <w:rPr>
          <w:rFonts w:ascii="Times New Roman" w:hAnsi="Times New Roman" w:cs="Times New Roman"/>
          <w:sz w:val="24"/>
          <w:szCs w:val="24"/>
          <w:lang w:val="en-US"/>
        </w:rPr>
        <w:t>CDL</w:t>
      </w:r>
      <w:r w:rsidRPr="00617984">
        <w:rPr>
          <w:rFonts w:ascii="Times New Roman" w:hAnsi="Times New Roman" w:cs="Times New Roman"/>
          <w:sz w:val="24"/>
          <w:szCs w:val="24"/>
          <w:lang w:val="ru-RU"/>
        </w:rPr>
        <w:t xml:space="preserve"> (2016) 036</w:t>
      </w:r>
    </w:p>
    <w:p w:rsidR="00B44FC8" w:rsidRPr="003A2235" w:rsidRDefault="00B44FC8" w:rsidP="00B44FC8">
      <w:pPr>
        <w:jc w:val="both"/>
        <w:rPr>
          <w:rFonts w:ascii="Times New Roman" w:hAnsi="Times New Roman" w:cs="Times New Roman"/>
          <w:b/>
          <w:sz w:val="24"/>
          <w:szCs w:val="24"/>
          <w:lang w:val="ru-RU"/>
        </w:rPr>
      </w:pPr>
      <w:r w:rsidRPr="003A2235">
        <w:rPr>
          <w:rFonts w:ascii="Times New Roman" w:hAnsi="Times New Roman" w:cs="Times New Roman"/>
          <w:b/>
          <w:sz w:val="24"/>
          <w:szCs w:val="24"/>
          <w:lang w:val="ru-RU"/>
        </w:rPr>
        <w:t xml:space="preserve">І. </w:t>
      </w:r>
      <w:proofErr w:type="gramStart"/>
      <w:r w:rsidRPr="003A2235">
        <w:rPr>
          <w:rFonts w:ascii="Times New Roman" w:hAnsi="Times New Roman" w:cs="Times New Roman"/>
          <w:b/>
          <w:sz w:val="24"/>
          <w:szCs w:val="24"/>
          <w:lang w:val="ru-RU"/>
        </w:rPr>
        <w:t>Вступ</w:t>
      </w:r>
      <w:proofErr w:type="gramEnd"/>
    </w:p>
    <w:p w:rsidR="00B44FC8" w:rsidRPr="00617984"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1.</w:t>
      </w:r>
      <w:r w:rsidRPr="00617984">
        <w:rPr>
          <w:rFonts w:ascii="Times New Roman" w:hAnsi="Times New Roman" w:cs="Times New Roman"/>
          <w:sz w:val="24"/>
          <w:szCs w:val="24"/>
          <w:lang w:val="ru-RU"/>
        </w:rPr>
        <w:t xml:space="preserve"> </w:t>
      </w:r>
      <w:r w:rsidR="00833C34">
        <w:rPr>
          <w:rFonts w:ascii="Times New Roman" w:hAnsi="Times New Roman" w:cs="Times New Roman"/>
          <w:sz w:val="24"/>
          <w:szCs w:val="24"/>
          <w:lang w:val="ru-RU"/>
        </w:rPr>
        <w:t>У листі від 31 травня 2016 року</w:t>
      </w:r>
      <w:r w:rsidRPr="00617984">
        <w:rPr>
          <w:rFonts w:ascii="Times New Roman" w:hAnsi="Times New Roman" w:cs="Times New Roman"/>
          <w:sz w:val="24"/>
          <w:szCs w:val="24"/>
          <w:lang w:val="ru-RU"/>
        </w:rPr>
        <w:t xml:space="preserve"> спікер</w:t>
      </w:r>
      <w:r>
        <w:rPr>
          <w:rFonts w:ascii="Times New Roman" w:hAnsi="Times New Roman" w:cs="Times New Roman"/>
          <w:sz w:val="24"/>
          <w:szCs w:val="24"/>
          <w:lang w:val="ru-RU"/>
        </w:rPr>
        <w:t xml:space="preserve"> Верховно</w:t>
      </w:r>
      <w:proofErr w:type="gramStart"/>
      <w:r>
        <w:rPr>
          <w:rFonts w:ascii="Times New Roman" w:hAnsi="Times New Roman" w:cs="Times New Roman"/>
          <w:sz w:val="24"/>
          <w:szCs w:val="24"/>
          <w:lang w:val="ru-RU"/>
        </w:rPr>
        <w:t>ї Р</w:t>
      </w:r>
      <w:proofErr w:type="gramEnd"/>
      <w:r w:rsidR="00B95187">
        <w:rPr>
          <w:rFonts w:ascii="Times New Roman" w:hAnsi="Times New Roman" w:cs="Times New Roman"/>
          <w:sz w:val="24"/>
          <w:szCs w:val="24"/>
          <w:lang w:val="ru-RU"/>
        </w:rPr>
        <w:t>ади (П</w:t>
      </w:r>
      <w:r>
        <w:rPr>
          <w:rFonts w:ascii="Times New Roman" w:hAnsi="Times New Roman" w:cs="Times New Roman"/>
          <w:sz w:val="24"/>
          <w:szCs w:val="24"/>
          <w:lang w:val="ru-RU"/>
        </w:rPr>
        <w:t>арламенту), па</w:t>
      </w:r>
      <w:r w:rsidRPr="00617984">
        <w:rPr>
          <w:rFonts w:ascii="Times New Roman" w:hAnsi="Times New Roman" w:cs="Times New Roman"/>
          <w:sz w:val="24"/>
          <w:szCs w:val="24"/>
          <w:lang w:val="ru-RU"/>
        </w:rPr>
        <w:t xml:space="preserve">н Андрій </w:t>
      </w:r>
      <w:r>
        <w:rPr>
          <w:rFonts w:ascii="Times New Roman" w:hAnsi="Times New Roman" w:cs="Times New Roman"/>
          <w:sz w:val="24"/>
          <w:szCs w:val="24"/>
        </w:rPr>
        <w:t>Парубій</w:t>
      </w:r>
      <w:r w:rsidRPr="00617984">
        <w:rPr>
          <w:rFonts w:ascii="Times New Roman" w:hAnsi="Times New Roman" w:cs="Times New Roman"/>
          <w:sz w:val="24"/>
          <w:szCs w:val="24"/>
          <w:lang w:val="ru-RU"/>
        </w:rPr>
        <w:t xml:space="preserve">, </w:t>
      </w:r>
      <w:r w:rsidR="00833C34">
        <w:rPr>
          <w:rFonts w:ascii="Times New Roman" w:hAnsi="Times New Roman" w:cs="Times New Roman"/>
          <w:sz w:val="24"/>
          <w:szCs w:val="24"/>
          <w:lang w:val="ru-RU"/>
        </w:rPr>
        <w:t>попросив Венеціанську</w:t>
      </w:r>
      <w:r>
        <w:rPr>
          <w:rFonts w:ascii="Times New Roman" w:hAnsi="Times New Roman" w:cs="Times New Roman"/>
          <w:sz w:val="24"/>
          <w:szCs w:val="24"/>
          <w:lang w:val="ru-RU"/>
        </w:rPr>
        <w:t xml:space="preserve"> комісію надати висновок</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стосовно сумісності</w:t>
      </w:r>
      <w:r w:rsidRPr="00617984">
        <w:rPr>
          <w:rFonts w:ascii="Times New Roman" w:hAnsi="Times New Roman" w:cs="Times New Roman"/>
          <w:sz w:val="24"/>
          <w:szCs w:val="24"/>
          <w:lang w:val="ru-RU"/>
        </w:rPr>
        <w:t xml:space="preserve"> двох проектів законів </w:t>
      </w:r>
      <w:r>
        <w:rPr>
          <w:rFonts w:ascii="Times New Roman" w:hAnsi="Times New Roman" w:cs="Times New Roman"/>
          <w:sz w:val="24"/>
          <w:szCs w:val="24"/>
          <w:lang w:val="ru-RU"/>
        </w:rPr>
        <w:t>"П</w:t>
      </w:r>
      <w:r w:rsidRPr="00617984">
        <w:rPr>
          <w:rFonts w:ascii="Times New Roman" w:hAnsi="Times New Roman" w:cs="Times New Roman"/>
          <w:sz w:val="24"/>
          <w:szCs w:val="24"/>
          <w:lang w:val="ru-RU"/>
        </w:rPr>
        <w:t xml:space="preserve">ро гарантії </w:t>
      </w:r>
      <w:r w:rsidR="00B95187">
        <w:rPr>
          <w:rFonts w:ascii="Times New Roman" w:hAnsi="Times New Roman" w:cs="Times New Roman"/>
          <w:sz w:val="24"/>
          <w:szCs w:val="24"/>
          <w:lang w:val="ru-RU"/>
        </w:rPr>
        <w:t>свободи</w:t>
      </w:r>
      <w:r>
        <w:rPr>
          <w:rFonts w:ascii="Times New Roman" w:hAnsi="Times New Roman" w:cs="Times New Roman"/>
          <w:sz w:val="24"/>
          <w:szCs w:val="24"/>
          <w:lang w:val="ru-RU"/>
        </w:rPr>
        <w:t xml:space="preserve"> мирних зібрань</w:t>
      </w:r>
      <w:r w:rsidRPr="0061798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 xml:space="preserve">з міжнародними стандартами </w:t>
      </w:r>
      <w:r>
        <w:rPr>
          <w:rFonts w:ascii="Times New Roman" w:hAnsi="Times New Roman" w:cs="Times New Roman"/>
          <w:sz w:val="24"/>
          <w:szCs w:val="24"/>
          <w:lang w:val="ru-RU"/>
        </w:rPr>
        <w:t>в галузі прав людини та основновоположних</w:t>
      </w:r>
      <w:r w:rsidRPr="00617984">
        <w:rPr>
          <w:rFonts w:ascii="Times New Roman" w:hAnsi="Times New Roman" w:cs="Times New Roman"/>
          <w:sz w:val="24"/>
          <w:szCs w:val="24"/>
          <w:lang w:val="ru-RU"/>
        </w:rPr>
        <w:t xml:space="preserve"> свобод.</w:t>
      </w:r>
      <w:r w:rsidRPr="003A2235">
        <w:rPr>
          <w:rFonts w:ascii="Times New Roman" w:hAnsi="Times New Roman" w:cs="Times New Roman"/>
          <w:sz w:val="24"/>
          <w:szCs w:val="24"/>
          <w:vertAlign w:val="superscript"/>
          <w:lang w:val="ru-RU"/>
        </w:rPr>
        <w:t>1</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2.</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Пані</w:t>
      </w:r>
      <w:r w:rsidRPr="00617984">
        <w:rPr>
          <w:rFonts w:ascii="Times New Roman" w:hAnsi="Times New Roman" w:cs="Times New Roman"/>
          <w:sz w:val="24"/>
          <w:szCs w:val="24"/>
          <w:lang w:val="ru-RU"/>
        </w:rPr>
        <w:t xml:space="preserve"> Клер </w:t>
      </w:r>
      <w:r>
        <w:rPr>
          <w:rFonts w:ascii="Times New Roman" w:hAnsi="Times New Roman" w:cs="Times New Roman"/>
          <w:sz w:val="24"/>
          <w:szCs w:val="24"/>
        </w:rPr>
        <w:t>Бейз</w:t>
      </w:r>
      <w:proofErr w:type="gramStart"/>
      <w:r>
        <w:rPr>
          <w:rFonts w:ascii="Times New Roman" w:hAnsi="Times New Roman" w:cs="Times New Roman"/>
          <w:sz w:val="24"/>
          <w:szCs w:val="24"/>
        </w:rPr>
        <w:t>і</w:t>
      </w:r>
      <w:r w:rsidRPr="00617984">
        <w:rPr>
          <w:rFonts w:ascii="Times New Roman" w:hAnsi="Times New Roman" w:cs="Times New Roman"/>
          <w:sz w:val="24"/>
          <w:szCs w:val="24"/>
          <w:lang w:val="ru-RU"/>
        </w:rPr>
        <w:t>-</w:t>
      </w:r>
      <w:proofErr w:type="gramEnd"/>
      <w:r w:rsidRPr="00617984">
        <w:rPr>
          <w:rFonts w:ascii="Times New Roman" w:hAnsi="Times New Roman" w:cs="Times New Roman"/>
          <w:sz w:val="24"/>
          <w:szCs w:val="24"/>
          <w:lang w:val="ru-RU"/>
        </w:rPr>
        <w:t>Малорі, пан Латіф Гусей</w:t>
      </w:r>
      <w:r>
        <w:rPr>
          <w:rFonts w:ascii="Times New Roman" w:hAnsi="Times New Roman" w:cs="Times New Roman"/>
          <w:sz w:val="24"/>
          <w:szCs w:val="24"/>
          <w:lang w:val="ru-RU"/>
        </w:rPr>
        <w:t>нов і пан Ніколає Ешану виступали</w:t>
      </w:r>
      <w:r w:rsidRPr="00617984">
        <w:rPr>
          <w:rFonts w:ascii="Times New Roman" w:hAnsi="Times New Roman" w:cs="Times New Roman"/>
          <w:sz w:val="24"/>
          <w:szCs w:val="24"/>
          <w:lang w:val="ru-RU"/>
        </w:rPr>
        <w:t xml:space="preserve"> </w:t>
      </w:r>
      <w:r w:rsidR="00833C34">
        <w:rPr>
          <w:rFonts w:ascii="Times New Roman" w:hAnsi="Times New Roman" w:cs="Times New Roman"/>
          <w:sz w:val="24"/>
          <w:szCs w:val="24"/>
          <w:lang w:val="ru-RU"/>
        </w:rPr>
        <w:t>як доповідачі</w:t>
      </w:r>
      <w:r w:rsidRPr="00617984">
        <w:rPr>
          <w:rFonts w:ascii="Times New Roman" w:hAnsi="Times New Roman" w:cs="Times New Roman"/>
          <w:sz w:val="24"/>
          <w:szCs w:val="24"/>
          <w:lang w:val="ru-RU"/>
        </w:rPr>
        <w:t xml:space="preserve"> від імені Венеціанської комісії. </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3.</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Пан</w:t>
      </w:r>
      <w:r w:rsidRPr="00617984">
        <w:rPr>
          <w:rFonts w:ascii="Times New Roman" w:hAnsi="Times New Roman" w:cs="Times New Roman"/>
          <w:sz w:val="24"/>
          <w:szCs w:val="24"/>
          <w:lang w:val="ru-RU"/>
        </w:rPr>
        <w:t xml:space="preserve"> Олександр Вашкевич проаналізував проекти законів </w:t>
      </w:r>
      <w:proofErr w:type="gramStart"/>
      <w:r w:rsidRPr="00617984">
        <w:rPr>
          <w:rFonts w:ascii="Times New Roman" w:hAnsi="Times New Roman" w:cs="Times New Roman"/>
          <w:sz w:val="24"/>
          <w:szCs w:val="24"/>
          <w:lang w:val="ru-RU"/>
        </w:rPr>
        <w:t>в</w:t>
      </w:r>
      <w:proofErr w:type="gramEnd"/>
      <w:r w:rsidRPr="00617984">
        <w:rPr>
          <w:rFonts w:ascii="Times New Roman" w:hAnsi="Times New Roman" w:cs="Times New Roman"/>
          <w:sz w:val="24"/>
          <w:szCs w:val="24"/>
          <w:lang w:val="ru-RU"/>
        </w:rPr>
        <w:t>ід ім</w:t>
      </w:r>
      <w:r w:rsidR="00651373">
        <w:rPr>
          <w:rFonts w:ascii="Times New Roman" w:hAnsi="Times New Roman" w:cs="Times New Roman"/>
          <w:sz w:val="24"/>
          <w:szCs w:val="24"/>
          <w:lang w:val="ru-RU"/>
        </w:rPr>
        <w:t xml:space="preserve">ені Управління з прав людини ( далі – Управління або </w:t>
      </w:r>
      <w:r w:rsidRPr="00617984">
        <w:rPr>
          <w:rFonts w:ascii="Times New Roman" w:hAnsi="Times New Roman" w:cs="Times New Roman"/>
          <w:sz w:val="24"/>
          <w:szCs w:val="24"/>
          <w:lang w:val="en-US"/>
        </w:rPr>
        <w:t>DHR</w:t>
      </w:r>
      <w:r w:rsidRPr="00617984">
        <w:rPr>
          <w:rFonts w:ascii="Times New Roman" w:hAnsi="Times New Roman" w:cs="Times New Roman"/>
          <w:sz w:val="24"/>
          <w:szCs w:val="24"/>
          <w:lang w:val="ru-RU"/>
        </w:rPr>
        <w:t xml:space="preserve">). </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4.</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Пан</w:t>
      </w:r>
      <w:r w:rsidRPr="00617984">
        <w:rPr>
          <w:rFonts w:ascii="Times New Roman" w:hAnsi="Times New Roman" w:cs="Times New Roman"/>
          <w:sz w:val="24"/>
          <w:szCs w:val="24"/>
          <w:lang w:val="ru-RU"/>
        </w:rPr>
        <w:t xml:space="preserve"> Майкл Гамільтон, пан Ніл Джармен, пані Катерина </w:t>
      </w:r>
      <w:r>
        <w:rPr>
          <w:rFonts w:ascii="Times New Roman" w:hAnsi="Times New Roman" w:cs="Times New Roman"/>
          <w:sz w:val="24"/>
          <w:szCs w:val="24"/>
        </w:rPr>
        <w:t>Хадз</w:t>
      </w:r>
      <w:r w:rsidRPr="00617984">
        <w:rPr>
          <w:rFonts w:ascii="Times New Roman" w:hAnsi="Times New Roman" w:cs="Times New Roman"/>
          <w:sz w:val="24"/>
          <w:szCs w:val="24"/>
          <w:lang w:val="en-US"/>
        </w:rPr>
        <w:t>i</w:t>
      </w:r>
      <w:r w:rsidRPr="00617984">
        <w:rPr>
          <w:rFonts w:ascii="Times New Roman" w:hAnsi="Times New Roman" w:cs="Times New Roman"/>
          <w:sz w:val="24"/>
          <w:szCs w:val="24"/>
          <w:lang w:val="ru-RU"/>
        </w:rPr>
        <w:t>-</w:t>
      </w:r>
      <w:r>
        <w:rPr>
          <w:rFonts w:ascii="Times New Roman" w:hAnsi="Times New Roman" w:cs="Times New Roman"/>
          <w:sz w:val="24"/>
          <w:szCs w:val="24"/>
        </w:rPr>
        <w:t>Мічева</w:t>
      </w:r>
      <w:r w:rsidRPr="00617984">
        <w:rPr>
          <w:rFonts w:ascii="Times New Roman" w:hAnsi="Times New Roman" w:cs="Times New Roman"/>
          <w:sz w:val="24"/>
          <w:szCs w:val="24"/>
          <w:lang w:val="ru-RU"/>
        </w:rPr>
        <w:t xml:space="preserve"> Еванс, пані Мілена Костас і пан Девід Голдбергер, члени Групи ОБСЄ / БДІПЛ </w:t>
      </w:r>
      <w:r w:rsidR="006168F3">
        <w:rPr>
          <w:rFonts w:ascii="Times New Roman" w:hAnsi="Times New Roman" w:cs="Times New Roman"/>
          <w:sz w:val="24"/>
          <w:szCs w:val="24"/>
          <w:lang w:val="ru-RU"/>
        </w:rPr>
        <w:t>– експерти з питань свободи зібрань,</w:t>
      </w:r>
      <w:r>
        <w:rPr>
          <w:rFonts w:ascii="Times New Roman" w:hAnsi="Times New Roman" w:cs="Times New Roman"/>
          <w:sz w:val="24"/>
          <w:szCs w:val="24"/>
          <w:lang w:val="ru-RU"/>
        </w:rPr>
        <w:t xml:space="preserve"> проаналізували</w:t>
      </w:r>
      <w:r w:rsidRPr="00617984">
        <w:rPr>
          <w:rFonts w:ascii="Times New Roman" w:hAnsi="Times New Roman" w:cs="Times New Roman"/>
          <w:sz w:val="24"/>
          <w:szCs w:val="24"/>
          <w:lang w:val="ru-RU"/>
        </w:rPr>
        <w:t xml:space="preserve"> проекти законів </w:t>
      </w:r>
      <w:proofErr w:type="gramStart"/>
      <w:r w:rsidRPr="00617984">
        <w:rPr>
          <w:rFonts w:ascii="Times New Roman" w:hAnsi="Times New Roman" w:cs="Times New Roman"/>
          <w:sz w:val="24"/>
          <w:szCs w:val="24"/>
          <w:lang w:val="ru-RU"/>
        </w:rPr>
        <w:t>в</w:t>
      </w:r>
      <w:proofErr w:type="gramEnd"/>
      <w:r w:rsidRPr="00617984">
        <w:rPr>
          <w:rFonts w:ascii="Times New Roman" w:hAnsi="Times New Roman" w:cs="Times New Roman"/>
          <w:sz w:val="24"/>
          <w:szCs w:val="24"/>
          <w:lang w:val="ru-RU"/>
        </w:rPr>
        <w:t xml:space="preserve">ід імені ОБСЄ / БДІПЛ. </w:t>
      </w:r>
    </w:p>
    <w:p w:rsidR="00B44FC8" w:rsidRPr="00617984"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5.</w:t>
      </w:r>
      <w:r w:rsidR="00713BF7">
        <w:rPr>
          <w:rFonts w:ascii="Times New Roman" w:hAnsi="Times New Roman" w:cs="Times New Roman"/>
          <w:sz w:val="24"/>
          <w:szCs w:val="24"/>
          <w:lang w:val="ru-RU"/>
        </w:rPr>
        <w:t xml:space="preserve"> 28 і 29 вересня 2016 року</w:t>
      </w:r>
      <w:r w:rsidRPr="00617984">
        <w:rPr>
          <w:rFonts w:ascii="Times New Roman" w:hAnsi="Times New Roman" w:cs="Times New Roman"/>
          <w:sz w:val="24"/>
          <w:szCs w:val="24"/>
          <w:lang w:val="ru-RU"/>
        </w:rPr>
        <w:t xml:space="preserve"> спільна делегація Венеціанської комісії, Упр</w:t>
      </w:r>
      <w:r>
        <w:rPr>
          <w:rFonts w:ascii="Times New Roman" w:hAnsi="Times New Roman" w:cs="Times New Roman"/>
          <w:sz w:val="24"/>
          <w:szCs w:val="24"/>
          <w:lang w:val="ru-RU"/>
        </w:rPr>
        <w:t>авління та ОБСЄ / БДІ</w:t>
      </w:r>
      <w:proofErr w:type="gramStart"/>
      <w:r>
        <w:rPr>
          <w:rFonts w:ascii="Times New Roman" w:hAnsi="Times New Roman" w:cs="Times New Roman"/>
          <w:sz w:val="24"/>
          <w:szCs w:val="24"/>
          <w:lang w:val="ru-RU"/>
        </w:rPr>
        <w:t>ПЛ</w:t>
      </w:r>
      <w:proofErr w:type="gramEnd"/>
      <w:r>
        <w:rPr>
          <w:rFonts w:ascii="Times New Roman" w:hAnsi="Times New Roman" w:cs="Times New Roman"/>
          <w:sz w:val="24"/>
          <w:szCs w:val="24"/>
          <w:lang w:val="ru-RU"/>
        </w:rPr>
        <w:t xml:space="preserve"> відвідали Київ і провели зустрічі з представниками П</w:t>
      </w:r>
      <w:r w:rsidRPr="00617984">
        <w:rPr>
          <w:rFonts w:ascii="Times New Roman" w:hAnsi="Times New Roman" w:cs="Times New Roman"/>
          <w:sz w:val="24"/>
          <w:szCs w:val="24"/>
          <w:lang w:val="ru-RU"/>
        </w:rPr>
        <w:t>арламентської комісії з прав людини, Управління</w:t>
      </w:r>
      <w:r>
        <w:rPr>
          <w:rFonts w:ascii="Times New Roman" w:hAnsi="Times New Roman" w:cs="Times New Roman"/>
          <w:sz w:val="24"/>
          <w:szCs w:val="24"/>
          <w:lang w:val="ru-RU"/>
        </w:rPr>
        <w:t>м</w:t>
      </w:r>
      <w:r w:rsidRPr="00617984">
        <w:rPr>
          <w:rFonts w:ascii="Times New Roman" w:hAnsi="Times New Roman" w:cs="Times New Roman"/>
          <w:sz w:val="24"/>
          <w:szCs w:val="24"/>
          <w:lang w:val="ru-RU"/>
        </w:rPr>
        <w:t xml:space="preserve"> уповноваже</w:t>
      </w:r>
      <w:r>
        <w:rPr>
          <w:rFonts w:ascii="Times New Roman" w:hAnsi="Times New Roman" w:cs="Times New Roman"/>
          <w:sz w:val="24"/>
          <w:szCs w:val="24"/>
          <w:lang w:val="ru-RU"/>
        </w:rPr>
        <w:t>ного з прав людини, Міністерством</w:t>
      </w:r>
      <w:r w:rsidRPr="00617984">
        <w:rPr>
          <w:rFonts w:ascii="Times New Roman" w:hAnsi="Times New Roman" w:cs="Times New Roman"/>
          <w:sz w:val="24"/>
          <w:szCs w:val="24"/>
          <w:lang w:val="ru-RU"/>
        </w:rPr>
        <w:t xml:space="preserve"> юстиції і Міністерс</w:t>
      </w:r>
      <w:r>
        <w:rPr>
          <w:rFonts w:ascii="Times New Roman" w:hAnsi="Times New Roman" w:cs="Times New Roman"/>
          <w:sz w:val="24"/>
          <w:szCs w:val="24"/>
          <w:lang w:val="ru-RU"/>
        </w:rPr>
        <w:t>твом</w:t>
      </w:r>
      <w:r w:rsidRPr="00617984">
        <w:rPr>
          <w:rFonts w:ascii="Times New Roman" w:hAnsi="Times New Roman" w:cs="Times New Roman"/>
          <w:sz w:val="24"/>
          <w:szCs w:val="24"/>
          <w:lang w:val="ru-RU"/>
        </w:rPr>
        <w:t xml:space="preserve"> внутрі</w:t>
      </w:r>
      <w:r>
        <w:rPr>
          <w:rFonts w:ascii="Times New Roman" w:hAnsi="Times New Roman" w:cs="Times New Roman"/>
          <w:sz w:val="24"/>
          <w:szCs w:val="24"/>
          <w:lang w:val="ru-RU"/>
        </w:rPr>
        <w:t>шніх справ, а також представниками</w:t>
      </w:r>
      <w:r w:rsidRPr="00617984">
        <w:rPr>
          <w:rFonts w:ascii="Times New Roman" w:hAnsi="Times New Roman" w:cs="Times New Roman"/>
          <w:sz w:val="24"/>
          <w:szCs w:val="24"/>
          <w:lang w:val="ru-RU"/>
        </w:rPr>
        <w:t xml:space="preserve"> ряду організацій громадянського суспільства. Венеціанська комісія, Управління та ОБСЄ / БДІ</w:t>
      </w:r>
      <w:proofErr w:type="gramStart"/>
      <w:r w:rsidRPr="00617984">
        <w:rPr>
          <w:rFonts w:ascii="Times New Roman" w:hAnsi="Times New Roman" w:cs="Times New Roman"/>
          <w:sz w:val="24"/>
          <w:szCs w:val="24"/>
          <w:lang w:val="ru-RU"/>
        </w:rPr>
        <w:t>ПЛ</w:t>
      </w:r>
      <w:proofErr w:type="gramEnd"/>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ході візиту </w:t>
      </w:r>
      <w:r w:rsidRPr="00617984">
        <w:rPr>
          <w:rFonts w:ascii="Times New Roman" w:hAnsi="Times New Roman" w:cs="Times New Roman"/>
          <w:sz w:val="24"/>
          <w:szCs w:val="24"/>
          <w:lang w:val="ru-RU"/>
        </w:rPr>
        <w:t>висловлюють подяку українській владі та іншим зацікавленим с</w:t>
      </w:r>
      <w:r>
        <w:rPr>
          <w:rFonts w:ascii="Times New Roman" w:hAnsi="Times New Roman" w:cs="Times New Roman"/>
          <w:sz w:val="24"/>
          <w:szCs w:val="24"/>
          <w:lang w:val="ru-RU"/>
        </w:rPr>
        <w:t>торонам за їх відмінну співпрацю.</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6.</w:t>
      </w:r>
      <w:r w:rsidRPr="00617984">
        <w:rPr>
          <w:rFonts w:ascii="Times New Roman" w:hAnsi="Times New Roman" w:cs="Times New Roman"/>
          <w:sz w:val="24"/>
          <w:szCs w:val="24"/>
          <w:lang w:val="ru-RU"/>
        </w:rPr>
        <w:t xml:space="preserve"> Масштаби</w:t>
      </w:r>
      <w:r w:rsidR="0005130F">
        <w:rPr>
          <w:rFonts w:ascii="Times New Roman" w:hAnsi="Times New Roman" w:cs="Times New Roman"/>
          <w:sz w:val="24"/>
          <w:szCs w:val="24"/>
          <w:lang w:val="ru-RU"/>
        </w:rPr>
        <w:t xml:space="preserve"> цього Спільного в</w:t>
      </w:r>
      <w:r w:rsidRPr="00617984">
        <w:rPr>
          <w:rFonts w:ascii="Times New Roman" w:hAnsi="Times New Roman" w:cs="Times New Roman"/>
          <w:sz w:val="24"/>
          <w:szCs w:val="24"/>
          <w:lang w:val="ru-RU"/>
        </w:rPr>
        <w:t>исновку о</w:t>
      </w:r>
      <w:r>
        <w:rPr>
          <w:rFonts w:ascii="Times New Roman" w:hAnsi="Times New Roman" w:cs="Times New Roman"/>
          <w:sz w:val="24"/>
          <w:szCs w:val="24"/>
          <w:lang w:val="ru-RU"/>
        </w:rPr>
        <w:t>хоплюють</w:t>
      </w:r>
      <w:r w:rsidRPr="00617984">
        <w:rPr>
          <w:rFonts w:ascii="Times New Roman" w:hAnsi="Times New Roman" w:cs="Times New Roman"/>
          <w:sz w:val="24"/>
          <w:szCs w:val="24"/>
          <w:lang w:val="ru-RU"/>
        </w:rPr>
        <w:t xml:space="preserve"> законопроект</w:t>
      </w:r>
      <w:r>
        <w:rPr>
          <w:rFonts w:ascii="Times New Roman" w:hAnsi="Times New Roman" w:cs="Times New Roman"/>
          <w:sz w:val="24"/>
          <w:szCs w:val="24"/>
          <w:lang w:val="ru-RU"/>
        </w:rPr>
        <w:t xml:space="preserve">и </w:t>
      </w:r>
      <w:r w:rsidR="00651373">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 xml:space="preserve">3587 і </w:t>
      </w:r>
      <w:r w:rsidR="00651373">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 xml:space="preserve">3587-1 </w:t>
      </w:r>
      <w:r w:rsidR="00651373">
        <w:rPr>
          <w:rFonts w:ascii="Times New Roman" w:hAnsi="Times New Roman" w:cs="Times New Roman"/>
          <w:sz w:val="24"/>
          <w:szCs w:val="24"/>
          <w:lang w:val="ru-RU"/>
        </w:rPr>
        <w:br/>
      </w:r>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П</w:t>
      </w:r>
      <w:r w:rsidRPr="00617984">
        <w:rPr>
          <w:rFonts w:ascii="Times New Roman" w:hAnsi="Times New Roman" w:cs="Times New Roman"/>
          <w:sz w:val="24"/>
          <w:szCs w:val="24"/>
          <w:lang w:val="ru-RU"/>
        </w:rPr>
        <w:t>ро</w:t>
      </w:r>
      <w:proofErr w:type="gramEnd"/>
      <w:r w:rsidRPr="00617984">
        <w:rPr>
          <w:rFonts w:ascii="Times New Roman" w:hAnsi="Times New Roman" w:cs="Times New Roman"/>
          <w:sz w:val="24"/>
          <w:szCs w:val="24"/>
          <w:lang w:val="ru-RU"/>
        </w:rPr>
        <w:t xml:space="preserve"> </w:t>
      </w:r>
      <w:proofErr w:type="gramStart"/>
      <w:r w:rsidRPr="00617984">
        <w:rPr>
          <w:rFonts w:ascii="Times New Roman" w:hAnsi="Times New Roman" w:cs="Times New Roman"/>
          <w:sz w:val="24"/>
          <w:szCs w:val="24"/>
          <w:lang w:val="ru-RU"/>
        </w:rPr>
        <w:t>гарант</w:t>
      </w:r>
      <w:proofErr w:type="gramEnd"/>
      <w:r w:rsidRPr="00617984">
        <w:rPr>
          <w:rFonts w:ascii="Times New Roman" w:hAnsi="Times New Roman" w:cs="Times New Roman"/>
          <w:sz w:val="24"/>
          <w:szCs w:val="24"/>
          <w:lang w:val="ru-RU"/>
        </w:rPr>
        <w:t>ії св</w:t>
      </w:r>
      <w:r>
        <w:rPr>
          <w:rFonts w:ascii="Times New Roman" w:hAnsi="Times New Roman" w:cs="Times New Roman"/>
          <w:sz w:val="24"/>
          <w:szCs w:val="24"/>
          <w:lang w:val="ru-RU"/>
        </w:rPr>
        <w:t>о</w:t>
      </w:r>
      <w:r w:rsidR="0005130F">
        <w:rPr>
          <w:rFonts w:ascii="Times New Roman" w:hAnsi="Times New Roman" w:cs="Times New Roman"/>
          <w:sz w:val="24"/>
          <w:szCs w:val="24"/>
          <w:lang w:val="ru-RU"/>
        </w:rPr>
        <w:t>боди мирних зібрань". Спільний в</w:t>
      </w:r>
      <w:r w:rsidRPr="00617984">
        <w:rPr>
          <w:rFonts w:ascii="Times New Roman" w:hAnsi="Times New Roman" w:cs="Times New Roman"/>
          <w:sz w:val="24"/>
          <w:szCs w:val="24"/>
          <w:lang w:val="ru-RU"/>
        </w:rPr>
        <w:t xml:space="preserve">исновок не </w:t>
      </w:r>
      <w:r w:rsidR="00651373">
        <w:rPr>
          <w:rFonts w:ascii="Times New Roman" w:hAnsi="Times New Roman" w:cs="Times New Roman"/>
          <w:sz w:val="24"/>
          <w:szCs w:val="24"/>
          <w:lang w:val="ru-RU"/>
        </w:rPr>
        <w:t>є повним і всебічним</w:t>
      </w:r>
      <w:r w:rsidRPr="00617984">
        <w:rPr>
          <w:rFonts w:ascii="Times New Roman" w:hAnsi="Times New Roman" w:cs="Times New Roman"/>
          <w:sz w:val="24"/>
          <w:szCs w:val="24"/>
          <w:lang w:val="ru-RU"/>
        </w:rPr>
        <w:t xml:space="preserve"> аналіз</w:t>
      </w:r>
      <w:r w:rsidR="00651373">
        <w:rPr>
          <w:rFonts w:ascii="Times New Roman" w:hAnsi="Times New Roman" w:cs="Times New Roman"/>
          <w:sz w:val="24"/>
          <w:szCs w:val="24"/>
          <w:lang w:val="ru-RU"/>
        </w:rPr>
        <w:t>ом у</w:t>
      </w:r>
      <w:r w:rsidRPr="00617984">
        <w:rPr>
          <w:rFonts w:ascii="Times New Roman" w:hAnsi="Times New Roman" w:cs="Times New Roman"/>
          <w:sz w:val="24"/>
          <w:szCs w:val="24"/>
          <w:lang w:val="ru-RU"/>
        </w:rPr>
        <w:t>сіх внутрішніх правових положень, які можуть мати значення для здійснення права на свободу мирних зібрань в Україні.</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7.</w:t>
      </w:r>
      <w:r w:rsidR="00651373">
        <w:rPr>
          <w:rFonts w:ascii="Times New Roman" w:hAnsi="Times New Roman" w:cs="Times New Roman"/>
          <w:sz w:val="24"/>
          <w:szCs w:val="24"/>
          <w:lang w:val="ru-RU"/>
        </w:rPr>
        <w:t xml:space="preserve"> </w:t>
      </w:r>
      <w:r w:rsidR="006168F3">
        <w:rPr>
          <w:rFonts w:ascii="Times New Roman" w:hAnsi="Times New Roman" w:cs="Times New Roman"/>
          <w:sz w:val="24"/>
          <w:szCs w:val="24"/>
          <w:lang w:val="ru-RU"/>
        </w:rPr>
        <w:t>Цей висновок</w:t>
      </w:r>
      <w:r w:rsidRPr="00617984">
        <w:rPr>
          <w:rFonts w:ascii="Times New Roman" w:hAnsi="Times New Roman" w:cs="Times New Roman"/>
          <w:sz w:val="24"/>
          <w:szCs w:val="24"/>
          <w:lang w:val="ru-RU"/>
        </w:rPr>
        <w:t xml:space="preserve"> базується на </w:t>
      </w:r>
      <w:proofErr w:type="gramStart"/>
      <w:r w:rsidRPr="00617984">
        <w:rPr>
          <w:rFonts w:ascii="Times New Roman" w:hAnsi="Times New Roman" w:cs="Times New Roman"/>
          <w:sz w:val="24"/>
          <w:szCs w:val="24"/>
          <w:lang w:val="ru-RU"/>
        </w:rPr>
        <w:t>англ</w:t>
      </w:r>
      <w:proofErr w:type="gramEnd"/>
      <w:r w:rsidRPr="00617984">
        <w:rPr>
          <w:rFonts w:ascii="Times New Roman" w:hAnsi="Times New Roman" w:cs="Times New Roman"/>
          <w:sz w:val="24"/>
          <w:szCs w:val="24"/>
          <w:lang w:val="ru-RU"/>
        </w:rPr>
        <w:t>ійсь</w:t>
      </w:r>
      <w:r>
        <w:rPr>
          <w:rFonts w:ascii="Times New Roman" w:hAnsi="Times New Roman" w:cs="Times New Roman"/>
          <w:sz w:val="24"/>
          <w:szCs w:val="24"/>
          <w:lang w:val="ru-RU"/>
        </w:rPr>
        <w:t>кому перекладі проектів законів і може при</w:t>
      </w:r>
      <w:r w:rsidR="00651373">
        <w:rPr>
          <w:rFonts w:ascii="Times New Roman" w:hAnsi="Times New Roman" w:cs="Times New Roman"/>
          <w:sz w:val="24"/>
          <w:szCs w:val="24"/>
          <w:lang w:val="ru-RU"/>
        </w:rPr>
        <w:t>з</w:t>
      </w:r>
      <w:r>
        <w:rPr>
          <w:rFonts w:ascii="Times New Roman" w:hAnsi="Times New Roman" w:cs="Times New Roman"/>
          <w:sz w:val="24"/>
          <w:szCs w:val="24"/>
          <w:lang w:val="ru-RU"/>
        </w:rPr>
        <w:t>вести до помилки через переклад</w:t>
      </w:r>
      <w:r w:rsidRPr="00617984">
        <w:rPr>
          <w:rFonts w:ascii="Times New Roman" w:hAnsi="Times New Roman" w:cs="Times New Roman"/>
          <w:sz w:val="24"/>
          <w:szCs w:val="24"/>
          <w:lang w:val="ru-RU"/>
        </w:rPr>
        <w:t xml:space="preserve">. Тому </w:t>
      </w:r>
      <w:r>
        <w:rPr>
          <w:rFonts w:ascii="Times New Roman" w:hAnsi="Times New Roman" w:cs="Times New Roman"/>
          <w:sz w:val="24"/>
          <w:szCs w:val="24"/>
          <w:lang w:val="ru-RU"/>
        </w:rPr>
        <w:t xml:space="preserve">причина порушення деяких </w:t>
      </w:r>
      <w:r w:rsidR="00651373">
        <w:rPr>
          <w:rFonts w:ascii="Times New Roman" w:hAnsi="Times New Roman" w:cs="Times New Roman"/>
          <w:sz w:val="24"/>
          <w:szCs w:val="24"/>
          <w:lang w:val="ru-RU"/>
        </w:rPr>
        <w:t>питань</w:t>
      </w:r>
      <w:r w:rsidRPr="00617984">
        <w:rPr>
          <w:rFonts w:ascii="Times New Roman" w:hAnsi="Times New Roman" w:cs="Times New Roman"/>
          <w:sz w:val="24"/>
          <w:szCs w:val="24"/>
          <w:lang w:val="ru-RU"/>
        </w:rPr>
        <w:t xml:space="preserve"> </w:t>
      </w:r>
      <w:r w:rsidR="00651373">
        <w:rPr>
          <w:rFonts w:ascii="Times New Roman" w:hAnsi="Times New Roman" w:cs="Times New Roman"/>
          <w:sz w:val="24"/>
          <w:szCs w:val="24"/>
          <w:lang w:val="ru-RU"/>
        </w:rPr>
        <w:t>може полягати в</w:t>
      </w:r>
      <w:r>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 xml:space="preserve">перекладі, а не </w:t>
      </w:r>
      <w:r>
        <w:rPr>
          <w:rFonts w:ascii="Times New Roman" w:hAnsi="Times New Roman" w:cs="Times New Roman"/>
          <w:sz w:val="24"/>
          <w:szCs w:val="24"/>
          <w:lang w:val="ru-RU"/>
        </w:rPr>
        <w:t>в</w:t>
      </w:r>
      <w:r w:rsidRPr="00617984">
        <w:rPr>
          <w:rFonts w:ascii="Times New Roman" w:hAnsi="Times New Roman" w:cs="Times New Roman"/>
          <w:sz w:val="24"/>
          <w:szCs w:val="24"/>
          <w:lang w:val="ru-RU"/>
        </w:rPr>
        <w:t xml:space="preserve"> суті відповідних положень. </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8.</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Такий</w:t>
      </w:r>
      <w:r w:rsidR="0005130F">
        <w:rPr>
          <w:rFonts w:ascii="Times New Roman" w:hAnsi="Times New Roman" w:cs="Times New Roman"/>
          <w:sz w:val="24"/>
          <w:szCs w:val="24"/>
          <w:lang w:val="ru-RU"/>
        </w:rPr>
        <w:t xml:space="preserve"> С</w:t>
      </w:r>
      <w:r w:rsidRPr="00617984">
        <w:rPr>
          <w:rFonts w:ascii="Times New Roman" w:hAnsi="Times New Roman" w:cs="Times New Roman"/>
          <w:sz w:val="24"/>
          <w:szCs w:val="24"/>
          <w:lang w:val="ru-RU"/>
        </w:rPr>
        <w:t>пі</w:t>
      </w:r>
      <w:r w:rsidR="0005130F">
        <w:rPr>
          <w:rFonts w:ascii="Times New Roman" w:hAnsi="Times New Roman" w:cs="Times New Roman"/>
          <w:sz w:val="24"/>
          <w:szCs w:val="24"/>
          <w:lang w:val="ru-RU"/>
        </w:rPr>
        <w:t>льний в</w:t>
      </w:r>
      <w:r w:rsidRPr="00617984">
        <w:rPr>
          <w:rFonts w:ascii="Times New Roman" w:hAnsi="Times New Roman" w:cs="Times New Roman"/>
          <w:sz w:val="24"/>
          <w:szCs w:val="24"/>
          <w:lang w:val="ru-RU"/>
        </w:rPr>
        <w:t xml:space="preserve">исновок </w:t>
      </w:r>
      <w:r>
        <w:rPr>
          <w:rFonts w:ascii="Times New Roman" w:hAnsi="Times New Roman" w:cs="Times New Roman"/>
          <w:sz w:val="24"/>
          <w:szCs w:val="24"/>
          <w:lang w:val="ru-RU"/>
        </w:rPr>
        <w:t>не несе шкоди</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будь-яким письмовим або усним рекомендаціям та зауваженням</w:t>
      </w:r>
      <w:r w:rsidRPr="00DA5CAE">
        <w:rPr>
          <w:rFonts w:ascii="Times New Roman" w:hAnsi="Times New Roman" w:cs="Times New Roman"/>
          <w:sz w:val="24"/>
          <w:szCs w:val="24"/>
          <w:lang w:val="ru-RU"/>
        </w:rPr>
        <w:t xml:space="preserve"> </w:t>
      </w:r>
      <w:r>
        <w:rPr>
          <w:rFonts w:ascii="Times New Roman" w:hAnsi="Times New Roman" w:cs="Times New Roman"/>
          <w:sz w:val="24"/>
          <w:szCs w:val="24"/>
          <w:lang w:val="ru-RU"/>
        </w:rPr>
        <w:t>Венеціанської комісії</w:t>
      </w:r>
      <w:r w:rsidRPr="00617984">
        <w:rPr>
          <w:rFonts w:ascii="Times New Roman" w:hAnsi="Times New Roman" w:cs="Times New Roman"/>
          <w:sz w:val="24"/>
          <w:szCs w:val="24"/>
          <w:lang w:val="ru-RU"/>
        </w:rPr>
        <w:t xml:space="preserve"> та ОБСЄ / БДІ</w:t>
      </w:r>
      <w:proofErr w:type="gramStart"/>
      <w:r w:rsidRPr="00617984">
        <w:rPr>
          <w:rFonts w:ascii="Times New Roman" w:hAnsi="Times New Roman" w:cs="Times New Roman"/>
          <w:sz w:val="24"/>
          <w:szCs w:val="24"/>
          <w:lang w:val="ru-RU"/>
        </w:rPr>
        <w:t>ПЛ</w:t>
      </w:r>
      <w:proofErr w:type="gramEnd"/>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які вони</w:t>
      </w:r>
      <w:r w:rsidRPr="00617984">
        <w:rPr>
          <w:rFonts w:ascii="Times New Roman" w:hAnsi="Times New Roman" w:cs="Times New Roman"/>
          <w:sz w:val="24"/>
          <w:szCs w:val="24"/>
          <w:lang w:val="ru-RU"/>
        </w:rPr>
        <w:t xml:space="preserve"> </w:t>
      </w:r>
      <w:r w:rsidR="00651373">
        <w:rPr>
          <w:rFonts w:ascii="Times New Roman" w:hAnsi="Times New Roman" w:cs="Times New Roman"/>
          <w:sz w:val="24"/>
          <w:szCs w:val="24"/>
          <w:lang w:val="ru-RU"/>
        </w:rPr>
        <w:t>можуть зробити в</w:t>
      </w:r>
      <w:r w:rsidRPr="00617984">
        <w:rPr>
          <w:rFonts w:ascii="Times New Roman" w:hAnsi="Times New Roman" w:cs="Times New Roman"/>
          <w:sz w:val="24"/>
          <w:szCs w:val="24"/>
          <w:lang w:val="ru-RU"/>
        </w:rPr>
        <w:t xml:space="preserve"> майбутньому </w:t>
      </w:r>
      <w:r>
        <w:rPr>
          <w:rFonts w:ascii="Times New Roman" w:hAnsi="Times New Roman" w:cs="Times New Roman"/>
          <w:sz w:val="24"/>
          <w:szCs w:val="24"/>
          <w:lang w:val="ru-RU"/>
        </w:rPr>
        <w:t>стосовно</w:t>
      </w:r>
      <w:r w:rsidRPr="00617984">
        <w:rPr>
          <w:rFonts w:ascii="Times New Roman" w:hAnsi="Times New Roman" w:cs="Times New Roman"/>
          <w:sz w:val="24"/>
          <w:szCs w:val="24"/>
          <w:lang w:val="ru-RU"/>
        </w:rPr>
        <w:t xml:space="preserve"> відповідних правових актів</w:t>
      </w:r>
      <w:r>
        <w:rPr>
          <w:rFonts w:ascii="Times New Roman" w:hAnsi="Times New Roman" w:cs="Times New Roman"/>
          <w:sz w:val="24"/>
          <w:szCs w:val="24"/>
          <w:lang w:val="ru-RU"/>
        </w:rPr>
        <w:t xml:space="preserve"> або законодавства</w:t>
      </w:r>
      <w:r w:rsidRPr="00617984">
        <w:rPr>
          <w:rFonts w:ascii="Times New Roman" w:hAnsi="Times New Roman" w:cs="Times New Roman"/>
          <w:sz w:val="24"/>
          <w:szCs w:val="24"/>
          <w:lang w:val="ru-RU"/>
        </w:rPr>
        <w:t xml:space="preserve">. </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9.</w:t>
      </w:r>
      <w:r w:rsidRPr="00617984">
        <w:rPr>
          <w:rFonts w:ascii="Times New Roman" w:hAnsi="Times New Roman" w:cs="Times New Roman"/>
          <w:sz w:val="24"/>
          <w:szCs w:val="24"/>
          <w:lang w:val="ru-RU"/>
        </w:rPr>
        <w:t xml:space="preserve"> Це</w:t>
      </w:r>
      <w:r w:rsidR="0005130F">
        <w:rPr>
          <w:rFonts w:ascii="Times New Roman" w:hAnsi="Times New Roman" w:cs="Times New Roman"/>
          <w:sz w:val="24"/>
          <w:szCs w:val="24"/>
          <w:lang w:val="ru-RU"/>
        </w:rPr>
        <w:t>й Спільний в</w:t>
      </w:r>
      <w:r>
        <w:rPr>
          <w:rFonts w:ascii="Times New Roman" w:hAnsi="Times New Roman" w:cs="Times New Roman"/>
          <w:sz w:val="24"/>
          <w:szCs w:val="24"/>
          <w:lang w:val="ru-RU"/>
        </w:rPr>
        <w:t>исновок, який</w:t>
      </w:r>
      <w:r w:rsidRPr="00617984">
        <w:rPr>
          <w:rFonts w:ascii="Times New Roman" w:hAnsi="Times New Roman" w:cs="Times New Roman"/>
          <w:sz w:val="24"/>
          <w:szCs w:val="24"/>
          <w:lang w:val="ru-RU"/>
        </w:rPr>
        <w:t xml:space="preserve"> було </w:t>
      </w:r>
      <w:proofErr w:type="gramStart"/>
      <w:r w:rsidRPr="00617984">
        <w:rPr>
          <w:rFonts w:ascii="Times New Roman" w:hAnsi="Times New Roman" w:cs="Times New Roman"/>
          <w:sz w:val="24"/>
          <w:szCs w:val="24"/>
          <w:lang w:val="ru-RU"/>
        </w:rPr>
        <w:t>п</w:t>
      </w:r>
      <w:proofErr w:type="gramEnd"/>
      <w:r w:rsidRPr="00617984">
        <w:rPr>
          <w:rFonts w:ascii="Times New Roman" w:hAnsi="Times New Roman" w:cs="Times New Roman"/>
          <w:sz w:val="24"/>
          <w:szCs w:val="24"/>
          <w:lang w:val="ru-RU"/>
        </w:rPr>
        <w:t>ідготовлено на основі зауважень</w:t>
      </w:r>
      <w:r w:rsidR="00651373">
        <w:rPr>
          <w:rFonts w:ascii="Times New Roman" w:hAnsi="Times New Roman" w:cs="Times New Roman"/>
          <w:sz w:val="24"/>
          <w:szCs w:val="24"/>
          <w:lang w:val="ru-RU"/>
        </w:rPr>
        <w:t xml:space="preserve"> зазначених експертів</w:t>
      </w:r>
      <w:r w:rsidR="00B95187">
        <w:rPr>
          <w:rFonts w:ascii="Times New Roman" w:hAnsi="Times New Roman" w:cs="Times New Roman"/>
          <w:sz w:val="24"/>
          <w:szCs w:val="24"/>
          <w:lang w:val="ru-RU"/>
        </w:rPr>
        <w:t>,</w:t>
      </w:r>
      <w:r w:rsidRPr="00617984">
        <w:rPr>
          <w:rFonts w:ascii="Times New Roman" w:hAnsi="Times New Roman" w:cs="Times New Roman"/>
          <w:sz w:val="24"/>
          <w:szCs w:val="24"/>
          <w:lang w:val="ru-RU"/>
        </w:rPr>
        <w:t xml:space="preserve"> згодом</w:t>
      </w:r>
      <w:r>
        <w:rPr>
          <w:rFonts w:ascii="Times New Roman" w:hAnsi="Times New Roman" w:cs="Times New Roman"/>
          <w:sz w:val="24"/>
          <w:szCs w:val="24"/>
          <w:lang w:val="ru-RU"/>
        </w:rPr>
        <w:t xml:space="preserve"> було прийнято</w:t>
      </w:r>
      <w:r w:rsidRPr="00617984">
        <w:rPr>
          <w:rFonts w:ascii="Times New Roman" w:hAnsi="Times New Roman" w:cs="Times New Roman"/>
          <w:sz w:val="24"/>
          <w:szCs w:val="24"/>
          <w:lang w:val="ru-RU"/>
        </w:rPr>
        <w:t xml:space="preserve"> Венеціанською комісією на її 108-му пленарному засіданн</w:t>
      </w:r>
      <w:r w:rsidR="00651373">
        <w:rPr>
          <w:rFonts w:ascii="Times New Roman" w:hAnsi="Times New Roman" w:cs="Times New Roman"/>
          <w:sz w:val="24"/>
          <w:szCs w:val="24"/>
          <w:lang w:val="ru-RU"/>
        </w:rPr>
        <w:t>і у Венеції (14–</w:t>
      </w:r>
      <w:r>
        <w:rPr>
          <w:rFonts w:ascii="Times New Roman" w:hAnsi="Times New Roman" w:cs="Times New Roman"/>
          <w:sz w:val="24"/>
          <w:szCs w:val="24"/>
          <w:lang w:val="ru-RU"/>
        </w:rPr>
        <w:t>15 жовтня 2016 р</w:t>
      </w:r>
      <w:r w:rsidRPr="00617984">
        <w:rPr>
          <w:rFonts w:ascii="Times New Roman" w:hAnsi="Times New Roman" w:cs="Times New Roman"/>
          <w:sz w:val="24"/>
          <w:szCs w:val="24"/>
          <w:lang w:val="ru-RU"/>
        </w:rPr>
        <w:t>.).</w:t>
      </w:r>
    </w:p>
    <w:p w:rsidR="00B44FC8" w:rsidRPr="00617984" w:rsidRDefault="00B44FC8" w:rsidP="00B44FC8">
      <w:pPr>
        <w:spacing w:after="0"/>
        <w:jc w:val="both"/>
        <w:rPr>
          <w:rFonts w:ascii="Times New Roman" w:hAnsi="Times New Roman" w:cs="Times New Roman"/>
          <w:sz w:val="24"/>
          <w:szCs w:val="24"/>
          <w:lang w:val="ru-RU"/>
        </w:rPr>
      </w:pPr>
    </w:p>
    <w:p w:rsidR="00B44FC8" w:rsidRPr="007D665D" w:rsidRDefault="00B44FC8" w:rsidP="00B44FC8">
      <w:pPr>
        <w:jc w:val="both"/>
        <w:rPr>
          <w:rFonts w:ascii="Times New Roman" w:hAnsi="Times New Roman" w:cs="Times New Roman"/>
          <w:b/>
          <w:sz w:val="24"/>
          <w:szCs w:val="24"/>
          <w:lang w:val="ru-RU"/>
        </w:rPr>
      </w:pPr>
      <w:r w:rsidRPr="007D665D">
        <w:rPr>
          <w:rFonts w:ascii="Times New Roman" w:hAnsi="Times New Roman" w:cs="Times New Roman"/>
          <w:b/>
          <w:sz w:val="24"/>
          <w:szCs w:val="24"/>
          <w:lang w:val="en-US"/>
        </w:rPr>
        <w:t>II</w:t>
      </w:r>
      <w:r w:rsidRPr="007D665D">
        <w:rPr>
          <w:rFonts w:ascii="Times New Roman" w:hAnsi="Times New Roman" w:cs="Times New Roman"/>
          <w:b/>
          <w:sz w:val="24"/>
          <w:szCs w:val="24"/>
          <w:lang w:val="ru-RU"/>
        </w:rPr>
        <w:t>. Короткий зміст</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10.</w:t>
      </w:r>
      <w:r w:rsidRPr="00617984">
        <w:rPr>
          <w:rFonts w:ascii="Times New Roman" w:hAnsi="Times New Roman" w:cs="Times New Roman"/>
          <w:sz w:val="24"/>
          <w:szCs w:val="24"/>
          <w:lang w:val="ru-RU"/>
        </w:rPr>
        <w:t xml:space="preserve"> Венеціанська комісія, Головне управління і ОБСЄ / БДІ</w:t>
      </w:r>
      <w:proofErr w:type="gramStart"/>
      <w:r w:rsidRPr="00617984">
        <w:rPr>
          <w:rFonts w:ascii="Times New Roman" w:hAnsi="Times New Roman" w:cs="Times New Roman"/>
          <w:sz w:val="24"/>
          <w:szCs w:val="24"/>
          <w:lang w:val="ru-RU"/>
        </w:rPr>
        <w:t>ПЛ</w:t>
      </w:r>
      <w:proofErr w:type="gramEnd"/>
      <w:r w:rsidRPr="00617984">
        <w:rPr>
          <w:rFonts w:ascii="Times New Roman" w:hAnsi="Times New Roman" w:cs="Times New Roman"/>
          <w:sz w:val="24"/>
          <w:szCs w:val="24"/>
          <w:lang w:val="ru-RU"/>
        </w:rPr>
        <w:t xml:space="preserve"> в</w:t>
      </w:r>
      <w:r>
        <w:rPr>
          <w:rFonts w:ascii="Times New Roman" w:hAnsi="Times New Roman" w:cs="Times New Roman"/>
          <w:sz w:val="24"/>
          <w:szCs w:val="24"/>
          <w:lang w:val="ru-RU"/>
        </w:rPr>
        <w:t xml:space="preserve">ітають зусилля, які </w:t>
      </w:r>
      <w:r w:rsidR="00EF58E2">
        <w:rPr>
          <w:rFonts w:ascii="Times New Roman" w:hAnsi="Times New Roman" w:cs="Times New Roman"/>
          <w:sz w:val="24"/>
          <w:szCs w:val="24"/>
          <w:lang w:val="ru-RU"/>
        </w:rPr>
        <w:t>докладає Україна</w:t>
      </w:r>
      <w:r w:rsidRPr="00617984">
        <w:rPr>
          <w:rFonts w:ascii="Times New Roman" w:hAnsi="Times New Roman" w:cs="Times New Roman"/>
          <w:sz w:val="24"/>
          <w:szCs w:val="24"/>
          <w:lang w:val="ru-RU"/>
        </w:rPr>
        <w:t xml:space="preserve"> з метою забезпечення правової основи для здійснення права на свободу мирних зібрань. </w:t>
      </w:r>
    </w:p>
    <w:p w:rsidR="00B44FC8" w:rsidRDefault="00B44FC8" w:rsidP="00B44FC8">
      <w:pPr>
        <w:spacing w:after="0"/>
        <w:jc w:val="both"/>
        <w:rPr>
          <w:rFonts w:ascii="Times New Roman" w:hAnsi="Times New Roman" w:cs="Times New Roman"/>
          <w:sz w:val="24"/>
          <w:szCs w:val="24"/>
          <w:lang w:val="ru-RU"/>
        </w:rPr>
      </w:pPr>
      <w:r w:rsidRPr="007D665D">
        <w:rPr>
          <w:rFonts w:ascii="Times New Roman" w:hAnsi="Times New Roman" w:cs="Times New Roman"/>
          <w:b/>
          <w:sz w:val="24"/>
          <w:szCs w:val="24"/>
          <w:lang w:val="ru-RU"/>
        </w:rPr>
        <w:t>11.</w:t>
      </w:r>
      <w:r w:rsidRPr="00617984">
        <w:rPr>
          <w:rFonts w:ascii="Times New Roman" w:hAnsi="Times New Roman" w:cs="Times New Roman"/>
          <w:sz w:val="24"/>
          <w:szCs w:val="24"/>
          <w:lang w:val="ru-RU"/>
        </w:rPr>
        <w:t xml:space="preserve"> Обидва проекти, представлені для оцінк</w:t>
      </w:r>
      <w:r w:rsidR="00EF58E2">
        <w:rPr>
          <w:rFonts w:ascii="Times New Roman" w:hAnsi="Times New Roman" w:cs="Times New Roman"/>
          <w:sz w:val="24"/>
          <w:szCs w:val="24"/>
          <w:lang w:val="ru-RU"/>
        </w:rPr>
        <w:t xml:space="preserve">и, велика частина </w:t>
      </w:r>
      <w:r w:rsidR="00651373">
        <w:rPr>
          <w:rFonts w:ascii="Times New Roman" w:hAnsi="Times New Roman" w:cs="Times New Roman"/>
          <w:sz w:val="24"/>
          <w:szCs w:val="24"/>
          <w:lang w:val="ru-RU"/>
        </w:rPr>
        <w:t>яких відповідає міжнародним стандартам</w:t>
      </w:r>
      <w:r w:rsidRPr="00617984">
        <w:rPr>
          <w:rFonts w:ascii="Times New Roman" w:hAnsi="Times New Roman" w:cs="Times New Roman"/>
          <w:sz w:val="24"/>
          <w:szCs w:val="24"/>
          <w:lang w:val="ru-RU"/>
        </w:rPr>
        <w:t xml:space="preserve">, є </w:t>
      </w:r>
      <w:r>
        <w:rPr>
          <w:rFonts w:ascii="Times New Roman" w:hAnsi="Times New Roman" w:cs="Times New Roman"/>
          <w:sz w:val="24"/>
          <w:szCs w:val="24"/>
          <w:lang w:val="ru-RU"/>
        </w:rPr>
        <w:t>спробою реально</w:t>
      </w:r>
      <w:r w:rsidRPr="00617984">
        <w:rPr>
          <w:rFonts w:ascii="Times New Roman" w:hAnsi="Times New Roman" w:cs="Times New Roman"/>
          <w:sz w:val="24"/>
          <w:szCs w:val="24"/>
          <w:lang w:val="ru-RU"/>
        </w:rPr>
        <w:t xml:space="preserve"> заповнити законодавчу </w:t>
      </w:r>
      <w:r>
        <w:rPr>
          <w:rFonts w:ascii="Times New Roman" w:hAnsi="Times New Roman" w:cs="Times New Roman"/>
          <w:sz w:val="24"/>
          <w:szCs w:val="24"/>
          <w:lang w:val="ru-RU"/>
        </w:rPr>
        <w:t>прогалину</w:t>
      </w:r>
      <w:r w:rsidR="00651373">
        <w:rPr>
          <w:rFonts w:ascii="Times New Roman" w:hAnsi="Times New Roman" w:cs="Times New Roman"/>
          <w:sz w:val="24"/>
          <w:szCs w:val="24"/>
          <w:lang w:val="ru-RU"/>
        </w:rPr>
        <w:t>, яка існує</w:t>
      </w:r>
      <w:r w:rsidRPr="00617984">
        <w:rPr>
          <w:rFonts w:ascii="Times New Roman" w:hAnsi="Times New Roman" w:cs="Times New Roman"/>
          <w:sz w:val="24"/>
          <w:szCs w:val="24"/>
          <w:lang w:val="ru-RU"/>
        </w:rPr>
        <w:t xml:space="preserve"> в </w:t>
      </w:r>
      <w:r>
        <w:rPr>
          <w:rFonts w:ascii="Times New Roman" w:hAnsi="Times New Roman" w:cs="Times New Roman"/>
          <w:sz w:val="24"/>
          <w:szCs w:val="24"/>
          <w:lang w:val="ru-RU"/>
        </w:rPr>
        <w:t>даній</w:t>
      </w:r>
      <w:r w:rsidRPr="00617984">
        <w:rPr>
          <w:rFonts w:ascii="Times New Roman" w:hAnsi="Times New Roman" w:cs="Times New Roman"/>
          <w:sz w:val="24"/>
          <w:szCs w:val="24"/>
          <w:lang w:val="ru-RU"/>
        </w:rPr>
        <w:t xml:space="preserve"> області, як було </w:t>
      </w:r>
      <w:proofErr w:type="gramStart"/>
      <w:r w:rsidRPr="00617984">
        <w:rPr>
          <w:rFonts w:ascii="Times New Roman" w:hAnsi="Times New Roman" w:cs="Times New Roman"/>
          <w:sz w:val="24"/>
          <w:szCs w:val="24"/>
          <w:lang w:val="ru-RU"/>
        </w:rPr>
        <w:t>п</w:t>
      </w:r>
      <w:proofErr w:type="gramEnd"/>
      <w:r w:rsidRPr="00617984">
        <w:rPr>
          <w:rFonts w:ascii="Times New Roman" w:hAnsi="Times New Roman" w:cs="Times New Roman"/>
          <w:sz w:val="24"/>
          <w:szCs w:val="24"/>
          <w:lang w:val="ru-RU"/>
        </w:rPr>
        <w:t>ідкреслено Єв</w:t>
      </w:r>
      <w:r>
        <w:rPr>
          <w:rFonts w:ascii="Times New Roman" w:hAnsi="Times New Roman" w:cs="Times New Roman"/>
          <w:sz w:val="24"/>
          <w:szCs w:val="24"/>
          <w:lang w:val="ru-RU"/>
        </w:rPr>
        <w:t>ропейським Судом у</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справі "</w:t>
      </w:r>
      <w:r>
        <w:rPr>
          <w:rFonts w:ascii="Times New Roman" w:hAnsi="Times New Roman" w:cs="Times New Roman"/>
          <w:sz w:val="24"/>
          <w:szCs w:val="24"/>
        </w:rPr>
        <w:t>Вєренцов проти України</w:t>
      </w:r>
      <w:r>
        <w:rPr>
          <w:rFonts w:ascii="Times New Roman" w:hAnsi="Times New Roman" w:cs="Times New Roman"/>
          <w:sz w:val="24"/>
          <w:szCs w:val="24"/>
          <w:lang w:val="ru-RU"/>
        </w:rPr>
        <w:t>"</w:t>
      </w:r>
      <w:r w:rsidRPr="007D665D">
        <w:rPr>
          <w:rFonts w:ascii="Times New Roman" w:hAnsi="Times New Roman" w:cs="Times New Roman"/>
          <w:sz w:val="24"/>
          <w:szCs w:val="24"/>
          <w:vertAlign w:val="superscript"/>
          <w:lang w:val="ru-RU"/>
        </w:rPr>
        <w:t>2</w:t>
      </w:r>
      <w:r w:rsidRPr="00617984">
        <w:rPr>
          <w:rFonts w:ascii="Times New Roman" w:hAnsi="Times New Roman" w:cs="Times New Roman"/>
          <w:sz w:val="24"/>
          <w:szCs w:val="24"/>
          <w:lang w:val="ru-RU"/>
        </w:rPr>
        <w:t>.</w:t>
      </w:r>
    </w:p>
    <w:p w:rsidR="00B44FC8" w:rsidRPr="007D665D" w:rsidRDefault="00B44FC8" w:rsidP="00B44FC8">
      <w:pPr>
        <w:spacing w:after="0"/>
        <w:jc w:val="both"/>
        <w:rPr>
          <w:rFonts w:ascii="Times New Roman" w:hAnsi="Times New Roman" w:cs="Times New Roman"/>
          <w:sz w:val="24"/>
          <w:szCs w:val="24"/>
          <w:lang w:val="ru-RU"/>
        </w:rPr>
      </w:pPr>
      <w:r w:rsidRPr="009A6DE5">
        <w:rPr>
          <w:rFonts w:ascii="Times New Roman" w:hAnsi="Times New Roman" w:cs="Times New Roman"/>
          <w:b/>
          <w:sz w:val="24"/>
          <w:szCs w:val="24"/>
          <w:lang w:val="ru-RU"/>
        </w:rPr>
        <w:t>12.</w:t>
      </w:r>
      <w:r w:rsidRPr="00AA7EA3">
        <w:rPr>
          <w:rFonts w:ascii="Times New Roman" w:hAnsi="Times New Roman" w:cs="Times New Roman"/>
          <w:sz w:val="24"/>
          <w:szCs w:val="24"/>
          <w:lang w:val="ru-RU"/>
        </w:rPr>
        <w:t xml:space="preserve"> </w:t>
      </w:r>
      <w:r>
        <w:rPr>
          <w:rFonts w:ascii="Times New Roman" w:hAnsi="Times New Roman" w:cs="Times New Roman"/>
          <w:sz w:val="24"/>
          <w:szCs w:val="24"/>
        </w:rPr>
        <w:t>У</w:t>
      </w:r>
      <w:r>
        <w:rPr>
          <w:rFonts w:ascii="Times New Roman" w:hAnsi="Times New Roman" w:cs="Times New Roman"/>
          <w:sz w:val="24"/>
          <w:szCs w:val="24"/>
          <w:lang w:val="ru-RU"/>
        </w:rPr>
        <w:t>країнська влада спробувала обрати</w:t>
      </w:r>
      <w:r w:rsidRPr="00AA7EA3">
        <w:rPr>
          <w:rFonts w:ascii="Times New Roman" w:hAnsi="Times New Roman" w:cs="Times New Roman"/>
          <w:sz w:val="24"/>
          <w:szCs w:val="24"/>
          <w:lang w:val="ru-RU"/>
        </w:rPr>
        <w:t xml:space="preserve"> відповідний </w:t>
      </w:r>
      <w:r>
        <w:rPr>
          <w:rFonts w:ascii="Times New Roman" w:hAnsi="Times New Roman" w:cs="Times New Roman"/>
          <w:sz w:val="24"/>
          <w:szCs w:val="24"/>
          <w:lang w:val="ru-RU"/>
        </w:rPr>
        <w:t>спосіб, щоб задовольнити вимоги</w:t>
      </w:r>
      <w:r w:rsidRPr="00AA7EA3">
        <w:rPr>
          <w:rFonts w:ascii="Times New Roman" w:hAnsi="Times New Roman" w:cs="Times New Roman"/>
          <w:sz w:val="24"/>
          <w:szCs w:val="24"/>
          <w:lang w:val="ru-RU"/>
        </w:rPr>
        <w:t xml:space="preserve"> цього</w:t>
      </w:r>
    </w:p>
    <w:tbl>
      <w:tblPr>
        <w:tblW w:w="0" w:type="auto"/>
        <w:tblInd w:w="143" w:type="dxa"/>
        <w:tblBorders>
          <w:top w:val="single" w:sz="4" w:space="0" w:color="auto"/>
        </w:tblBorders>
        <w:tblLook w:val="0000"/>
      </w:tblPr>
      <w:tblGrid>
        <w:gridCol w:w="9552"/>
      </w:tblGrid>
      <w:tr w:rsidR="00B44FC8" w:rsidTr="009747D8">
        <w:trPr>
          <w:trHeight w:val="100"/>
        </w:trPr>
        <w:tc>
          <w:tcPr>
            <w:tcW w:w="9552" w:type="dxa"/>
          </w:tcPr>
          <w:p w:rsidR="00B44FC8" w:rsidRPr="007D665D" w:rsidRDefault="00B44FC8" w:rsidP="009747D8">
            <w:pPr>
              <w:spacing w:after="0"/>
              <w:jc w:val="both"/>
              <w:rPr>
                <w:rFonts w:ascii="Times New Roman" w:hAnsi="Times New Roman" w:cs="Times New Roman"/>
                <w:sz w:val="24"/>
                <w:szCs w:val="24"/>
              </w:rPr>
            </w:pPr>
          </w:p>
        </w:tc>
      </w:tr>
    </w:tbl>
    <w:p w:rsidR="00B44FC8" w:rsidRPr="00617984" w:rsidRDefault="00B44FC8" w:rsidP="00B44FC8">
      <w:pPr>
        <w:spacing w:after="0"/>
        <w:jc w:val="both"/>
        <w:rPr>
          <w:rFonts w:ascii="Times New Roman" w:hAnsi="Times New Roman" w:cs="Times New Roman"/>
          <w:sz w:val="18"/>
          <w:szCs w:val="18"/>
          <w:lang w:val="ru-RU"/>
        </w:rPr>
      </w:pPr>
      <w:r w:rsidRPr="00617984">
        <w:rPr>
          <w:rFonts w:ascii="Times New Roman" w:hAnsi="Times New Roman" w:cs="Times New Roman"/>
          <w:sz w:val="18"/>
          <w:szCs w:val="18"/>
          <w:vertAlign w:val="superscript"/>
          <w:lang w:val="ru-RU"/>
        </w:rPr>
        <w:t>1</w:t>
      </w:r>
      <w:r w:rsidRPr="00617984">
        <w:rPr>
          <w:rFonts w:ascii="Times New Roman" w:hAnsi="Times New Roman" w:cs="Times New Roman"/>
          <w:sz w:val="18"/>
          <w:szCs w:val="18"/>
          <w:lang w:val="en-US"/>
        </w:rPr>
        <w:t>CDL</w:t>
      </w:r>
      <w:r w:rsidRPr="00617984">
        <w:rPr>
          <w:rFonts w:ascii="Times New Roman" w:hAnsi="Times New Roman" w:cs="Times New Roman"/>
          <w:sz w:val="18"/>
          <w:szCs w:val="18"/>
          <w:lang w:val="ru-RU"/>
        </w:rPr>
        <w:t>-</w:t>
      </w:r>
      <w:r w:rsidRPr="00617984">
        <w:rPr>
          <w:rFonts w:ascii="Times New Roman" w:hAnsi="Times New Roman" w:cs="Times New Roman"/>
          <w:sz w:val="18"/>
          <w:szCs w:val="18"/>
          <w:lang w:val="en-US"/>
        </w:rPr>
        <w:t>REF</w:t>
      </w:r>
      <w:r w:rsidRPr="00617984">
        <w:rPr>
          <w:rFonts w:ascii="Times New Roman" w:hAnsi="Times New Roman" w:cs="Times New Roman"/>
          <w:sz w:val="18"/>
          <w:szCs w:val="18"/>
          <w:lang w:val="ru-RU"/>
        </w:rPr>
        <w:t xml:space="preserve"> (</w:t>
      </w:r>
      <w:r w:rsidR="00EF58E2">
        <w:rPr>
          <w:rFonts w:ascii="Times New Roman" w:hAnsi="Times New Roman" w:cs="Times New Roman"/>
          <w:sz w:val="18"/>
          <w:szCs w:val="18"/>
          <w:lang w:val="ru-RU"/>
        </w:rPr>
        <w:t>2016) 046 Проект Закону № 3587 «</w:t>
      </w:r>
      <w:proofErr w:type="gramStart"/>
      <w:r w:rsidR="00EF58E2">
        <w:rPr>
          <w:rFonts w:ascii="Times New Roman" w:hAnsi="Times New Roman" w:cs="Times New Roman"/>
          <w:sz w:val="18"/>
          <w:szCs w:val="18"/>
          <w:lang w:val="ru-RU"/>
        </w:rPr>
        <w:t>П</w:t>
      </w:r>
      <w:r w:rsidRPr="00617984">
        <w:rPr>
          <w:rFonts w:ascii="Times New Roman" w:hAnsi="Times New Roman" w:cs="Times New Roman"/>
          <w:sz w:val="18"/>
          <w:szCs w:val="18"/>
          <w:lang w:val="ru-RU"/>
        </w:rPr>
        <w:t>ро</w:t>
      </w:r>
      <w:proofErr w:type="gramEnd"/>
      <w:r w:rsidRPr="00617984">
        <w:rPr>
          <w:rFonts w:ascii="Times New Roman" w:hAnsi="Times New Roman" w:cs="Times New Roman"/>
          <w:sz w:val="18"/>
          <w:szCs w:val="18"/>
          <w:lang w:val="ru-RU"/>
        </w:rPr>
        <w:t xml:space="preserve"> </w:t>
      </w:r>
      <w:proofErr w:type="gramStart"/>
      <w:r w:rsidRPr="00617984">
        <w:rPr>
          <w:rFonts w:ascii="Times New Roman" w:hAnsi="Times New Roman" w:cs="Times New Roman"/>
          <w:sz w:val="18"/>
          <w:szCs w:val="18"/>
          <w:lang w:val="ru-RU"/>
        </w:rPr>
        <w:t>гарант</w:t>
      </w:r>
      <w:proofErr w:type="gramEnd"/>
      <w:r w:rsidRPr="00617984">
        <w:rPr>
          <w:rFonts w:ascii="Times New Roman" w:hAnsi="Times New Roman" w:cs="Times New Roman"/>
          <w:sz w:val="18"/>
          <w:szCs w:val="18"/>
          <w:lang w:val="ru-RU"/>
        </w:rPr>
        <w:t>ії свободи мирних зібрань</w:t>
      </w:r>
      <w:r w:rsidR="00EF58E2">
        <w:rPr>
          <w:rFonts w:ascii="Times New Roman" w:hAnsi="Times New Roman" w:cs="Times New Roman"/>
          <w:sz w:val="18"/>
          <w:szCs w:val="18"/>
          <w:lang w:val="ru-RU"/>
        </w:rPr>
        <w:t>» та проект Закону № 3587-1 «П</w:t>
      </w:r>
      <w:r w:rsidRPr="00617984">
        <w:rPr>
          <w:rFonts w:ascii="Times New Roman" w:hAnsi="Times New Roman" w:cs="Times New Roman"/>
          <w:sz w:val="18"/>
          <w:szCs w:val="18"/>
          <w:lang w:val="ru-RU"/>
        </w:rPr>
        <w:t>ро гарантії свободи мирних зібрань в Україні</w:t>
      </w:r>
      <w:r w:rsidR="00EF58E2">
        <w:rPr>
          <w:rFonts w:ascii="Times New Roman" w:hAnsi="Times New Roman" w:cs="Times New Roman"/>
          <w:sz w:val="18"/>
          <w:szCs w:val="18"/>
          <w:lang w:val="ru-RU"/>
        </w:rPr>
        <w:t>»</w:t>
      </w:r>
      <w:r w:rsidRPr="00617984">
        <w:rPr>
          <w:rFonts w:ascii="Times New Roman" w:hAnsi="Times New Roman" w:cs="Times New Roman"/>
          <w:sz w:val="18"/>
          <w:szCs w:val="18"/>
          <w:lang w:val="ru-RU"/>
        </w:rPr>
        <w:t xml:space="preserve">. </w:t>
      </w:r>
    </w:p>
    <w:p w:rsidR="00B44FC8" w:rsidRPr="00AA7EA3" w:rsidRDefault="00B44FC8" w:rsidP="00B44FC8">
      <w:pPr>
        <w:jc w:val="both"/>
        <w:rPr>
          <w:rFonts w:ascii="Times New Roman" w:hAnsi="Times New Roman" w:cs="Times New Roman"/>
          <w:sz w:val="18"/>
          <w:szCs w:val="18"/>
          <w:lang w:val="ru-RU"/>
        </w:rPr>
      </w:pPr>
      <w:r w:rsidRPr="00617984">
        <w:rPr>
          <w:rFonts w:ascii="Times New Roman" w:hAnsi="Times New Roman" w:cs="Times New Roman"/>
          <w:sz w:val="18"/>
          <w:szCs w:val="18"/>
          <w:vertAlign w:val="superscript"/>
          <w:lang w:val="ru-RU"/>
        </w:rPr>
        <w:t>2</w:t>
      </w:r>
      <w:r w:rsidRPr="00617984">
        <w:rPr>
          <w:rFonts w:ascii="Times New Roman" w:hAnsi="Times New Roman" w:cs="Times New Roman"/>
          <w:sz w:val="18"/>
          <w:szCs w:val="18"/>
          <w:lang w:val="ru-RU"/>
        </w:rPr>
        <w:t xml:space="preserve">ЄСПЛ, </w:t>
      </w:r>
      <w:r>
        <w:rPr>
          <w:rFonts w:ascii="Times New Roman" w:hAnsi="Times New Roman" w:cs="Times New Roman"/>
          <w:sz w:val="18"/>
          <w:szCs w:val="18"/>
        </w:rPr>
        <w:t>Вєренцов</w:t>
      </w:r>
      <w:r>
        <w:rPr>
          <w:rFonts w:ascii="Times New Roman" w:hAnsi="Times New Roman" w:cs="Times New Roman"/>
          <w:sz w:val="18"/>
          <w:szCs w:val="18"/>
          <w:lang w:val="ru-RU"/>
        </w:rPr>
        <w:t xml:space="preserve"> проти України,</w:t>
      </w:r>
      <w:r w:rsidRPr="00617984">
        <w:rPr>
          <w:rFonts w:ascii="Times New Roman" w:hAnsi="Times New Roman" w:cs="Times New Roman"/>
          <w:sz w:val="18"/>
          <w:szCs w:val="18"/>
          <w:lang w:val="ru-RU"/>
        </w:rPr>
        <w:t xml:space="preserve"> 20372/11, 14 квітня 2013 </w:t>
      </w:r>
      <w:proofErr w:type="gramStart"/>
      <w:r w:rsidRPr="00617984">
        <w:rPr>
          <w:rFonts w:ascii="Times New Roman" w:hAnsi="Times New Roman" w:cs="Times New Roman"/>
          <w:sz w:val="18"/>
          <w:szCs w:val="18"/>
          <w:lang w:val="ru-RU"/>
        </w:rPr>
        <w:t>р</w:t>
      </w:r>
      <w:proofErr w:type="gramEnd"/>
      <w:r w:rsidRPr="00617984">
        <w:rPr>
          <w:rFonts w:ascii="Times New Roman" w:hAnsi="Times New Roman" w:cs="Times New Roman"/>
          <w:sz w:val="18"/>
          <w:szCs w:val="18"/>
          <w:lang w:val="ru-RU"/>
        </w:rPr>
        <w:t>ік.</w:t>
      </w:r>
    </w:p>
    <w:p w:rsidR="009434A7" w:rsidRDefault="009434A7" w:rsidP="00B44FC8">
      <w:pPr>
        <w:jc w:val="both"/>
        <w:rPr>
          <w:rFonts w:ascii="Times New Roman" w:hAnsi="Times New Roman" w:cs="Times New Roman"/>
          <w:sz w:val="24"/>
          <w:szCs w:val="24"/>
        </w:rPr>
      </w:pPr>
    </w:p>
    <w:p w:rsidR="00B44FC8" w:rsidRPr="00AA7EA3" w:rsidRDefault="00B44FC8" w:rsidP="00B44FC8">
      <w:pPr>
        <w:jc w:val="both"/>
        <w:rPr>
          <w:rFonts w:ascii="Times New Roman" w:hAnsi="Times New Roman" w:cs="Times New Roman"/>
          <w:sz w:val="24"/>
          <w:szCs w:val="24"/>
          <w:lang w:val="ru-RU"/>
        </w:rPr>
      </w:pPr>
      <w:r w:rsidRPr="00A73CB9">
        <w:rPr>
          <w:rFonts w:ascii="Times New Roman" w:hAnsi="Times New Roman" w:cs="Times New Roman"/>
          <w:sz w:val="24"/>
          <w:szCs w:val="24"/>
          <w:lang w:val="en-US"/>
        </w:rPr>
        <w:t>CDL</w:t>
      </w:r>
      <w:r w:rsidRPr="00AA7EA3">
        <w:rPr>
          <w:rFonts w:ascii="Times New Roman" w:hAnsi="Times New Roman" w:cs="Times New Roman"/>
          <w:sz w:val="24"/>
          <w:szCs w:val="24"/>
          <w:lang w:val="ru-RU"/>
        </w:rPr>
        <w:t>-</w:t>
      </w:r>
      <w:r w:rsidRPr="00A73CB9">
        <w:rPr>
          <w:rFonts w:ascii="Times New Roman" w:hAnsi="Times New Roman" w:cs="Times New Roman"/>
          <w:sz w:val="24"/>
          <w:szCs w:val="24"/>
          <w:lang w:val="en-US"/>
        </w:rPr>
        <w:t>AD</w:t>
      </w:r>
      <w:r w:rsidRPr="00AA7EA3">
        <w:rPr>
          <w:rFonts w:ascii="Times New Roman" w:hAnsi="Times New Roman" w:cs="Times New Roman"/>
          <w:sz w:val="24"/>
          <w:szCs w:val="24"/>
          <w:lang w:val="ru-RU"/>
        </w:rPr>
        <w:t xml:space="preserve"> (2016) 030                                            - 4 -</w:t>
      </w:r>
    </w:p>
    <w:p w:rsidR="00B44FC8" w:rsidRPr="00A73CB9" w:rsidRDefault="00B44FC8" w:rsidP="00B44FC8">
      <w:pPr>
        <w:spacing w:after="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ішення шляхом </w:t>
      </w:r>
      <w:r w:rsidRPr="00AA7EA3">
        <w:rPr>
          <w:rFonts w:ascii="Times New Roman" w:hAnsi="Times New Roman" w:cs="Times New Roman"/>
          <w:sz w:val="24"/>
          <w:szCs w:val="24"/>
          <w:lang w:val="ru-RU"/>
        </w:rPr>
        <w:t xml:space="preserve">прийняття спеціального закону про свободу зібрань або </w:t>
      </w:r>
      <w:r>
        <w:rPr>
          <w:rFonts w:ascii="Times New Roman" w:hAnsi="Times New Roman" w:cs="Times New Roman"/>
          <w:sz w:val="24"/>
          <w:szCs w:val="24"/>
          <w:lang w:val="ru-RU"/>
        </w:rPr>
        <w:t>через</w:t>
      </w:r>
      <w:r w:rsidRPr="00AA7EA3">
        <w:rPr>
          <w:rFonts w:ascii="Times New Roman" w:hAnsi="Times New Roman" w:cs="Times New Roman"/>
          <w:sz w:val="24"/>
          <w:szCs w:val="24"/>
          <w:lang w:val="ru-RU"/>
        </w:rPr>
        <w:t xml:space="preserve"> внесення змін до чинного законодавства з метою </w:t>
      </w:r>
      <w:r w:rsidR="00EF58E2">
        <w:rPr>
          <w:rFonts w:ascii="Times New Roman" w:hAnsi="Times New Roman" w:cs="Times New Roman"/>
          <w:sz w:val="24"/>
          <w:szCs w:val="24"/>
          <w:lang w:val="ru-RU"/>
        </w:rPr>
        <w:t>в</w:t>
      </w:r>
      <w:r w:rsidRPr="00AA7EA3">
        <w:rPr>
          <w:rFonts w:ascii="Times New Roman" w:hAnsi="Times New Roman" w:cs="Times New Roman"/>
          <w:sz w:val="24"/>
          <w:szCs w:val="24"/>
          <w:lang w:val="ru-RU"/>
        </w:rPr>
        <w:t xml:space="preserve">регулювання </w:t>
      </w:r>
      <w:r>
        <w:rPr>
          <w:rFonts w:ascii="Times New Roman" w:hAnsi="Times New Roman" w:cs="Times New Roman"/>
          <w:sz w:val="24"/>
          <w:szCs w:val="24"/>
          <w:lang w:val="ru-RU"/>
        </w:rPr>
        <w:t>такого питання.</w:t>
      </w:r>
      <w:r w:rsidRPr="00AA7EA3">
        <w:rPr>
          <w:rFonts w:ascii="Times New Roman" w:hAnsi="Times New Roman" w:cs="Times New Roman"/>
          <w:sz w:val="24"/>
          <w:szCs w:val="24"/>
          <w:lang w:val="ru-RU"/>
        </w:rPr>
        <w:t xml:space="preserve"> </w:t>
      </w:r>
      <w:r>
        <w:rPr>
          <w:rFonts w:ascii="Times New Roman" w:hAnsi="Times New Roman" w:cs="Times New Roman"/>
          <w:sz w:val="24"/>
          <w:szCs w:val="24"/>
          <w:lang w:val="ru-RU"/>
        </w:rPr>
        <w:t>Дані</w:t>
      </w:r>
      <w:r w:rsidRPr="00A73CB9">
        <w:rPr>
          <w:rFonts w:ascii="Times New Roman" w:hAnsi="Times New Roman" w:cs="Times New Roman"/>
          <w:sz w:val="24"/>
          <w:szCs w:val="24"/>
          <w:lang w:val="ru-RU"/>
        </w:rPr>
        <w:t xml:space="preserve"> проекти законів можна розглядати як крок на шляху до прийняття спеціального закону в цій галузі. </w:t>
      </w:r>
      <w:proofErr w:type="gramStart"/>
      <w:r w:rsidRPr="00A73CB9">
        <w:rPr>
          <w:rFonts w:ascii="Times New Roman" w:hAnsi="Times New Roman" w:cs="Times New Roman"/>
          <w:sz w:val="24"/>
          <w:szCs w:val="24"/>
          <w:lang w:val="ru-RU"/>
        </w:rPr>
        <w:t>З</w:t>
      </w:r>
      <w:proofErr w:type="gramEnd"/>
      <w:r w:rsidRPr="00A73CB9">
        <w:rPr>
          <w:rFonts w:ascii="Times New Roman" w:hAnsi="Times New Roman" w:cs="Times New Roman"/>
          <w:sz w:val="24"/>
          <w:szCs w:val="24"/>
          <w:lang w:val="ru-RU"/>
        </w:rPr>
        <w:t xml:space="preserve"> урахуванням подальших </w:t>
      </w:r>
      <w:r w:rsidR="00651373">
        <w:rPr>
          <w:rFonts w:ascii="Times New Roman" w:hAnsi="Times New Roman" w:cs="Times New Roman"/>
          <w:sz w:val="24"/>
          <w:szCs w:val="24"/>
          <w:lang w:val="ru-RU"/>
        </w:rPr>
        <w:t xml:space="preserve">удосконалень </w:t>
      </w:r>
      <w:r w:rsidRPr="00A73CB9">
        <w:rPr>
          <w:rFonts w:ascii="Times New Roman" w:hAnsi="Times New Roman" w:cs="Times New Roman"/>
          <w:sz w:val="24"/>
          <w:szCs w:val="24"/>
          <w:lang w:val="ru-RU"/>
        </w:rPr>
        <w:t>обидва законопроекти стануть хорошою основою для майбутньої правової бази.</w:t>
      </w:r>
    </w:p>
    <w:p w:rsidR="00B44FC8" w:rsidRPr="00A73CB9" w:rsidRDefault="00B44FC8" w:rsidP="00B44FC8">
      <w:pPr>
        <w:spacing w:after="0"/>
        <w:jc w:val="both"/>
        <w:rPr>
          <w:rFonts w:ascii="Times New Roman" w:hAnsi="Times New Roman" w:cs="Times New Roman"/>
          <w:sz w:val="24"/>
          <w:szCs w:val="24"/>
          <w:lang w:val="ru-RU"/>
        </w:rPr>
      </w:pPr>
      <w:r w:rsidRPr="000745CE">
        <w:rPr>
          <w:rFonts w:ascii="Times New Roman" w:hAnsi="Times New Roman" w:cs="Times New Roman"/>
          <w:b/>
          <w:sz w:val="24"/>
          <w:szCs w:val="24"/>
          <w:lang w:val="ru-RU"/>
        </w:rPr>
        <w:t>13.</w:t>
      </w:r>
      <w:r w:rsidR="00651373">
        <w:rPr>
          <w:rFonts w:ascii="Times New Roman" w:hAnsi="Times New Roman" w:cs="Times New Roman"/>
          <w:sz w:val="24"/>
          <w:szCs w:val="24"/>
          <w:lang w:val="ru-RU"/>
        </w:rPr>
        <w:t xml:space="preserve"> Зрештою</w:t>
      </w:r>
      <w:r w:rsidRPr="00A73CB9">
        <w:rPr>
          <w:rFonts w:ascii="Times New Roman" w:hAnsi="Times New Roman" w:cs="Times New Roman"/>
          <w:sz w:val="24"/>
          <w:szCs w:val="24"/>
          <w:lang w:val="ru-RU"/>
        </w:rPr>
        <w:t xml:space="preserve"> українські </w:t>
      </w:r>
      <w:r w:rsidRPr="006D5420">
        <w:rPr>
          <w:rFonts w:ascii="Times New Roman" w:hAnsi="Times New Roman" w:cs="Times New Roman"/>
          <w:sz w:val="24"/>
          <w:szCs w:val="24"/>
          <w:lang w:val="ru-RU"/>
        </w:rPr>
        <w:t>особи,</w:t>
      </w:r>
      <w:r w:rsidRPr="00A73CB9">
        <w:rPr>
          <w:rFonts w:ascii="Times New Roman" w:hAnsi="Times New Roman" w:cs="Times New Roman"/>
          <w:sz w:val="24"/>
          <w:szCs w:val="24"/>
          <w:lang w:val="ru-RU"/>
        </w:rPr>
        <w:t xml:space="preserve"> які приймають </w:t>
      </w:r>
      <w:proofErr w:type="gramStart"/>
      <w:r w:rsidRPr="00A73CB9">
        <w:rPr>
          <w:rFonts w:ascii="Times New Roman" w:hAnsi="Times New Roman" w:cs="Times New Roman"/>
          <w:sz w:val="24"/>
          <w:szCs w:val="24"/>
          <w:lang w:val="ru-RU"/>
        </w:rPr>
        <w:t>р</w:t>
      </w:r>
      <w:proofErr w:type="gramEnd"/>
      <w:r w:rsidRPr="00A73CB9">
        <w:rPr>
          <w:rFonts w:ascii="Times New Roman" w:hAnsi="Times New Roman" w:cs="Times New Roman"/>
          <w:sz w:val="24"/>
          <w:szCs w:val="24"/>
          <w:lang w:val="ru-RU"/>
        </w:rPr>
        <w:t>ішення</w:t>
      </w:r>
      <w:r>
        <w:rPr>
          <w:rFonts w:ascii="Times New Roman" w:hAnsi="Times New Roman" w:cs="Times New Roman"/>
          <w:sz w:val="24"/>
          <w:szCs w:val="24"/>
          <w:lang w:val="ru-RU"/>
        </w:rPr>
        <w:t>,</w:t>
      </w:r>
      <w:r w:rsidRPr="00A73CB9">
        <w:rPr>
          <w:rFonts w:ascii="Times New Roman" w:hAnsi="Times New Roman" w:cs="Times New Roman"/>
          <w:sz w:val="24"/>
          <w:szCs w:val="24"/>
          <w:lang w:val="ru-RU"/>
        </w:rPr>
        <w:t xml:space="preserve"> будуть вирішувати, який законопроект повинен ст</w:t>
      </w:r>
      <w:r w:rsidR="00651373">
        <w:rPr>
          <w:rFonts w:ascii="Times New Roman" w:hAnsi="Times New Roman" w:cs="Times New Roman"/>
          <w:sz w:val="24"/>
          <w:szCs w:val="24"/>
          <w:lang w:val="ru-RU"/>
        </w:rPr>
        <w:t>ати предметом подальших кроків у</w:t>
      </w:r>
      <w:r w:rsidRPr="00A73CB9">
        <w:rPr>
          <w:rFonts w:ascii="Times New Roman" w:hAnsi="Times New Roman" w:cs="Times New Roman"/>
          <w:sz w:val="24"/>
          <w:szCs w:val="24"/>
          <w:lang w:val="ru-RU"/>
        </w:rPr>
        <w:t xml:space="preserve"> законодавчому порядку. Незалежно від їх вибору, суть зауважень і рекомендацій, </w:t>
      </w:r>
      <w:r w:rsidR="0005130F">
        <w:rPr>
          <w:rFonts w:ascii="Times New Roman" w:hAnsi="Times New Roman" w:cs="Times New Roman"/>
          <w:sz w:val="24"/>
          <w:szCs w:val="24"/>
          <w:lang w:val="ru-RU"/>
        </w:rPr>
        <w:t>що містяться у цьому Спільному в</w:t>
      </w:r>
      <w:r w:rsidRPr="00A73CB9">
        <w:rPr>
          <w:rFonts w:ascii="Times New Roman" w:hAnsi="Times New Roman" w:cs="Times New Roman"/>
          <w:sz w:val="24"/>
          <w:szCs w:val="24"/>
          <w:lang w:val="ru-RU"/>
        </w:rPr>
        <w:t>исновк</w:t>
      </w:r>
      <w:r w:rsidR="00EF58E2">
        <w:rPr>
          <w:rFonts w:ascii="Times New Roman" w:hAnsi="Times New Roman" w:cs="Times New Roman"/>
          <w:sz w:val="24"/>
          <w:szCs w:val="24"/>
          <w:lang w:val="ru-RU"/>
        </w:rPr>
        <w:t>у щодо обох проектів, а також тих</w:t>
      </w:r>
      <w:r w:rsidRPr="00A73CB9">
        <w:rPr>
          <w:rFonts w:ascii="Times New Roman" w:hAnsi="Times New Roman" w:cs="Times New Roman"/>
          <w:sz w:val="24"/>
          <w:szCs w:val="24"/>
          <w:lang w:val="ru-RU"/>
        </w:rPr>
        <w:t xml:space="preserve">, які містяться в попередніх </w:t>
      </w:r>
      <w:r>
        <w:rPr>
          <w:rFonts w:ascii="Times New Roman" w:hAnsi="Times New Roman" w:cs="Times New Roman"/>
          <w:sz w:val="24"/>
          <w:szCs w:val="24"/>
          <w:lang w:val="ru-RU"/>
        </w:rPr>
        <w:t>висновках</w:t>
      </w:r>
      <w:r w:rsidRPr="00A73CB9">
        <w:rPr>
          <w:rFonts w:ascii="Times New Roman" w:hAnsi="Times New Roman" w:cs="Times New Roman"/>
          <w:sz w:val="24"/>
          <w:szCs w:val="24"/>
          <w:lang w:val="ru-RU"/>
        </w:rPr>
        <w:t xml:space="preserve">, прийнятих Венеціанською комісією щодо України в області свободи зібрань, залишаються </w:t>
      </w:r>
      <w:r>
        <w:rPr>
          <w:rFonts w:ascii="Times New Roman" w:hAnsi="Times New Roman" w:cs="Times New Roman"/>
          <w:sz w:val="24"/>
          <w:szCs w:val="24"/>
          <w:lang w:val="ru-RU"/>
        </w:rPr>
        <w:t>придатними.</w:t>
      </w:r>
    </w:p>
    <w:p w:rsidR="00B44FC8" w:rsidRDefault="00B44FC8" w:rsidP="00B44FC8">
      <w:pPr>
        <w:jc w:val="both"/>
        <w:rPr>
          <w:rFonts w:ascii="Times New Roman" w:hAnsi="Times New Roman" w:cs="Times New Roman"/>
          <w:sz w:val="24"/>
          <w:szCs w:val="24"/>
          <w:lang w:val="ru-RU"/>
        </w:rPr>
      </w:pPr>
      <w:r w:rsidRPr="000745CE">
        <w:rPr>
          <w:rFonts w:ascii="Times New Roman" w:hAnsi="Times New Roman" w:cs="Times New Roman"/>
          <w:b/>
          <w:sz w:val="24"/>
          <w:szCs w:val="24"/>
          <w:lang w:val="ru-RU"/>
        </w:rPr>
        <w:t>14.</w:t>
      </w:r>
      <w:r w:rsidRPr="00A73CB9">
        <w:rPr>
          <w:rFonts w:ascii="Times New Roman" w:hAnsi="Times New Roman" w:cs="Times New Roman"/>
          <w:sz w:val="24"/>
          <w:szCs w:val="24"/>
          <w:lang w:val="ru-RU"/>
        </w:rPr>
        <w:t xml:space="preserve"> </w:t>
      </w:r>
      <w:r w:rsidR="00B95187">
        <w:rPr>
          <w:rFonts w:ascii="Times New Roman" w:hAnsi="Times New Roman" w:cs="Times New Roman"/>
          <w:sz w:val="24"/>
          <w:szCs w:val="24"/>
          <w:lang w:val="ru-RU"/>
        </w:rPr>
        <w:t xml:space="preserve">Додатково </w:t>
      </w:r>
      <w:proofErr w:type="gramStart"/>
      <w:r w:rsidRPr="00A73CB9">
        <w:rPr>
          <w:rFonts w:ascii="Times New Roman" w:hAnsi="Times New Roman" w:cs="Times New Roman"/>
          <w:sz w:val="24"/>
          <w:szCs w:val="24"/>
          <w:lang w:val="ru-RU"/>
        </w:rPr>
        <w:t xml:space="preserve">до </w:t>
      </w:r>
      <w:r w:rsidR="00651373">
        <w:rPr>
          <w:rFonts w:ascii="Times New Roman" w:hAnsi="Times New Roman" w:cs="Times New Roman"/>
          <w:sz w:val="24"/>
          <w:szCs w:val="24"/>
          <w:lang w:val="ru-RU"/>
        </w:rPr>
        <w:t>б</w:t>
      </w:r>
      <w:proofErr w:type="gramEnd"/>
      <w:r w:rsidR="00651373">
        <w:rPr>
          <w:rFonts w:ascii="Times New Roman" w:hAnsi="Times New Roman" w:cs="Times New Roman"/>
          <w:sz w:val="24"/>
          <w:szCs w:val="24"/>
          <w:lang w:val="ru-RU"/>
        </w:rPr>
        <w:t>ільш конкретних рекомендацій, вже зроблених у</w:t>
      </w:r>
      <w:r w:rsidRPr="00A73CB9">
        <w:rPr>
          <w:rFonts w:ascii="Times New Roman" w:hAnsi="Times New Roman" w:cs="Times New Roman"/>
          <w:sz w:val="24"/>
          <w:szCs w:val="24"/>
          <w:lang w:val="ru-RU"/>
        </w:rPr>
        <w:t xml:space="preserve"> </w:t>
      </w:r>
      <w:r w:rsidR="00651373">
        <w:rPr>
          <w:rFonts w:ascii="Times New Roman" w:hAnsi="Times New Roman" w:cs="Times New Roman"/>
          <w:sz w:val="24"/>
          <w:szCs w:val="24"/>
          <w:lang w:val="ru-RU"/>
        </w:rPr>
        <w:t>цьому В</w:t>
      </w:r>
      <w:r>
        <w:rPr>
          <w:rFonts w:ascii="Times New Roman" w:hAnsi="Times New Roman" w:cs="Times New Roman"/>
          <w:sz w:val="24"/>
          <w:szCs w:val="24"/>
          <w:lang w:val="ru-RU"/>
        </w:rPr>
        <w:t>исновку</w:t>
      </w:r>
      <w:r w:rsidRPr="00A73CB9">
        <w:rPr>
          <w:rFonts w:ascii="Times New Roman" w:hAnsi="Times New Roman" w:cs="Times New Roman"/>
          <w:sz w:val="24"/>
          <w:szCs w:val="24"/>
          <w:lang w:val="ru-RU"/>
        </w:rPr>
        <w:t>,</w:t>
      </w:r>
      <w:r>
        <w:rPr>
          <w:rFonts w:ascii="Times New Roman" w:hAnsi="Times New Roman" w:cs="Times New Roman"/>
          <w:sz w:val="24"/>
          <w:szCs w:val="24"/>
          <w:lang w:val="ru-RU"/>
        </w:rPr>
        <w:t xml:space="preserve"> українській владі адресовано такі основні рекомендації</w:t>
      </w:r>
      <w:r w:rsidRPr="00A73CB9">
        <w:rPr>
          <w:rFonts w:ascii="Times New Roman" w:hAnsi="Times New Roman" w:cs="Times New Roman"/>
          <w:sz w:val="24"/>
          <w:szCs w:val="24"/>
          <w:lang w:val="ru-RU"/>
        </w:rPr>
        <w:t>:</w:t>
      </w:r>
    </w:p>
    <w:p w:rsidR="00B44FC8" w:rsidRPr="000745CE" w:rsidRDefault="00B44FC8" w:rsidP="00B44FC8">
      <w:pPr>
        <w:spacing w:after="0"/>
        <w:jc w:val="both"/>
        <w:rPr>
          <w:rFonts w:ascii="Times New Roman" w:hAnsi="Times New Roman" w:cs="Times New Roman"/>
          <w:i/>
          <w:sz w:val="24"/>
          <w:szCs w:val="24"/>
          <w:lang w:val="ru-RU"/>
        </w:rPr>
      </w:pPr>
      <w:r w:rsidRPr="000745CE">
        <w:rPr>
          <w:rFonts w:ascii="Times New Roman" w:hAnsi="Times New Roman" w:cs="Times New Roman"/>
          <w:i/>
          <w:sz w:val="24"/>
          <w:szCs w:val="24"/>
          <w:lang w:val="ru-RU"/>
        </w:rPr>
        <w:t xml:space="preserve"> Загальні реко</w:t>
      </w:r>
      <w:r>
        <w:rPr>
          <w:rFonts w:ascii="Times New Roman" w:hAnsi="Times New Roman" w:cs="Times New Roman"/>
          <w:i/>
          <w:sz w:val="24"/>
          <w:szCs w:val="24"/>
          <w:lang w:val="ru-RU"/>
        </w:rPr>
        <w:t>мендації для обох законопроекті</w:t>
      </w:r>
      <w:proofErr w:type="gramStart"/>
      <w:r>
        <w:rPr>
          <w:rFonts w:ascii="Times New Roman" w:hAnsi="Times New Roman" w:cs="Times New Roman"/>
          <w:i/>
          <w:sz w:val="24"/>
          <w:szCs w:val="24"/>
          <w:lang w:val="ru-RU"/>
        </w:rPr>
        <w:t>в</w:t>
      </w:r>
      <w:proofErr w:type="gramEnd"/>
      <w:r w:rsidRPr="000745CE">
        <w:rPr>
          <w:rFonts w:ascii="Times New Roman" w:hAnsi="Times New Roman" w:cs="Times New Roman"/>
          <w:i/>
          <w:sz w:val="24"/>
          <w:szCs w:val="24"/>
          <w:lang w:val="ru-RU"/>
        </w:rPr>
        <w:t xml:space="preserve">: </w:t>
      </w:r>
    </w:p>
    <w:p w:rsidR="00B44FC8" w:rsidRDefault="00B44FC8" w:rsidP="00B44FC8">
      <w:pPr>
        <w:spacing w:after="0"/>
        <w:jc w:val="both"/>
        <w:rPr>
          <w:rFonts w:ascii="Times New Roman" w:hAnsi="Times New Roman" w:cs="Times New Roman"/>
          <w:sz w:val="24"/>
          <w:szCs w:val="24"/>
          <w:lang w:val="ru-RU"/>
        </w:rPr>
      </w:pPr>
      <w:r w:rsidRPr="00A73CB9">
        <w:rPr>
          <w:rFonts w:ascii="Times New Roman" w:hAnsi="Times New Roman" w:cs="Times New Roman"/>
          <w:sz w:val="24"/>
          <w:szCs w:val="24"/>
          <w:lang w:val="ru-RU"/>
        </w:rPr>
        <w:t xml:space="preserve">- визначення </w:t>
      </w:r>
      <w:r>
        <w:rPr>
          <w:rFonts w:ascii="Times New Roman" w:hAnsi="Times New Roman" w:cs="Times New Roman"/>
          <w:sz w:val="24"/>
          <w:szCs w:val="24"/>
          <w:lang w:val="ru-RU"/>
        </w:rPr>
        <w:t>зібрань</w:t>
      </w:r>
      <w:r w:rsidR="0005130F">
        <w:rPr>
          <w:rFonts w:ascii="Times New Roman" w:hAnsi="Times New Roman" w:cs="Times New Roman"/>
          <w:sz w:val="24"/>
          <w:szCs w:val="24"/>
          <w:lang w:val="ru-RU"/>
        </w:rPr>
        <w:t>, передбачені</w:t>
      </w:r>
      <w:r w:rsidRPr="00A73CB9">
        <w:rPr>
          <w:rFonts w:ascii="Times New Roman" w:hAnsi="Times New Roman" w:cs="Times New Roman"/>
          <w:sz w:val="24"/>
          <w:szCs w:val="24"/>
          <w:lang w:val="ru-RU"/>
        </w:rPr>
        <w:t xml:space="preserve"> в обох законопроектах</w:t>
      </w:r>
      <w:r w:rsidR="00EF58E2">
        <w:rPr>
          <w:rFonts w:ascii="Times New Roman" w:hAnsi="Times New Roman" w:cs="Times New Roman"/>
          <w:sz w:val="24"/>
          <w:szCs w:val="24"/>
          <w:lang w:val="ru-RU"/>
        </w:rPr>
        <w:t>,</w:t>
      </w:r>
      <w:r w:rsidRPr="00A73CB9">
        <w:rPr>
          <w:rFonts w:ascii="Times New Roman" w:hAnsi="Times New Roman" w:cs="Times New Roman"/>
          <w:sz w:val="24"/>
          <w:szCs w:val="24"/>
          <w:lang w:val="ru-RU"/>
        </w:rPr>
        <w:t xml:space="preserve"> повинн</w:t>
      </w:r>
      <w:r>
        <w:rPr>
          <w:rFonts w:ascii="Times New Roman" w:hAnsi="Times New Roman" w:cs="Times New Roman"/>
          <w:sz w:val="24"/>
          <w:szCs w:val="24"/>
          <w:lang w:val="ru-RU"/>
        </w:rPr>
        <w:t>і бути звужені, а термі</w:t>
      </w:r>
      <w:proofErr w:type="gramStart"/>
      <w:r>
        <w:rPr>
          <w:rFonts w:ascii="Times New Roman" w:hAnsi="Times New Roman" w:cs="Times New Roman"/>
          <w:sz w:val="24"/>
          <w:szCs w:val="24"/>
          <w:lang w:val="ru-RU"/>
        </w:rPr>
        <w:t>н</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под</w:t>
      </w:r>
      <w:proofErr w:type="gramEnd"/>
      <w:r>
        <w:rPr>
          <w:rFonts w:ascii="Times New Roman" w:hAnsi="Times New Roman" w:cs="Times New Roman"/>
          <w:sz w:val="24"/>
          <w:szCs w:val="24"/>
          <w:lang w:val="ru-RU"/>
        </w:rPr>
        <w:t>ія</w:t>
      </w:r>
      <w:r w:rsidRPr="00A73CB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73CB9">
        <w:rPr>
          <w:rFonts w:ascii="Times New Roman" w:hAnsi="Times New Roman" w:cs="Times New Roman"/>
          <w:sz w:val="24"/>
          <w:szCs w:val="24"/>
          <w:lang w:val="ru-RU"/>
        </w:rPr>
        <w:t>в цих визначеннях слід замінити словами</w:t>
      </w:r>
      <w:r>
        <w:rPr>
          <w:rFonts w:ascii="Times New Roman" w:hAnsi="Times New Roman" w:cs="Times New Roman"/>
          <w:sz w:val="24"/>
          <w:szCs w:val="24"/>
          <w:lang w:val="ru-RU"/>
        </w:rPr>
        <w:t xml:space="preserve"> "</w:t>
      </w:r>
      <w:r w:rsidRPr="00A73CB9">
        <w:rPr>
          <w:rFonts w:ascii="Times New Roman" w:hAnsi="Times New Roman" w:cs="Times New Roman"/>
          <w:sz w:val="24"/>
          <w:szCs w:val="24"/>
          <w:lang w:val="ru-RU"/>
        </w:rPr>
        <w:t xml:space="preserve">збору людей для </w:t>
      </w:r>
      <w:r>
        <w:rPr>
          <w:rFonts w:ascii="Times New Roman" w:hAnsi="Times New Roman" w:cs="Times New Roman"/>
          <w:sz w:val="24"/>
          <w:szCs w:val="24"/>
          <w:lang w:val="ru-RU"/>
        </w:rPr>
        <w:t>експресивних</w:t>
      </w:r>
      <w:r w:rsidR="00EF58E2">
        <w:rPr>
          <w:rFonts w:ascii="Times New Roman" w:hAnsi="Times New Roman" w:cs="Times New Roman"/>
          <w:sz w:val="24"/>
          <w:szCs w:val="24"/>
          <w:lang w:val="ru-RU"/>
        </w:rPr>
        <w:t xml:space="preserve"> цілей", що</w:t>
      </w:r>
      <w:r w:rsidRPr="00A73CB9">
        <w:rPr>
          <w:rFonts w:ascii="Times New Roman" w:hAnsi="Times New Roman" w:cs="Times New Roman"/>
          <w:sz w:val="24"/>
          <w:szCs w:val="24"/>
          <w:lang w:val="ru-RU"/>
        </w:rPr>
        <w:t xml:space="preserve"> є невід'ємною частиною концепції з</w:t>
      </w:r>
      <w:r>
        <w:rPr>
          <w:rFonts w:ascii="Times New Roman" w:hAnsi="Times New Roman" w:cs="Times New Roman"/>
          <w:sz w:val="24"/>
          <w:szCs w:val="24"/>
          <w:lang w:val="ru-RU"/>
        </w:rPr>
        <w:t>ібрань</w:t>
      </w:r>
      <w:r w:rsidRPr="00A73CB9">
        <w:rPr>
          <w:rFonts w:ascii="Times New Roman" w:hAnsi="Times New Roman" w:cs="Times New Roman"/>
          <w:sz w:val="24"/>
          <w:szCs w:val="24"/>
          <w:lang w:val="ru-RU"/>
        </w:rPr>
        <w:t>;</w:t>
      </w:r>
    </w:p>
    <w:p w:rsidR="00B44FC8" w:rsidRPr="00A73CB9" w:rsidRDefault="00EF58E2" w:rsidP="00B44FC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w:t>
      </w:r>
      <w:r w:rsidR="00B44FC8" w:rsidRPr="00A73CB9">
        <w:rPr>
          <w:rFonts w:ascii="Times New Roman" w:hAnsi="Times New Roman" w:cs="Times New Roman"/>
          <w:sz w:val="24"/>
          <w:szCs w:val="24"/>
          <w:lang w:val="ru-RU"/>
        </w:rPr>
        <w:t xml:space="preserve">оняття спонтанних </w:t>
      </w:r>
      <w:r>
        <w:rPr>
          <w:rFonts w:ascii="Times New Roman" w:hAnsi="Times New Roman" w:cs="Times New Roman"/>
          <w:sz w:val="24"/>
          <w:szCs w:val="24"/>
          <w:lang w:val="ru-RU"/>
        </w:rPr>
        <w:t>зібрань повинно бути введено в проект</w:t>
      </w:r>
      <w:r w:rsidR="00B44FC8" w:rsidRPr="00A73CB9">
        <w:rPr>
          <w:rFonts w:ascii="Times New Roman" w:hAnsi="Times New Roman" w:cs="Times New Roman"/>
          <w:sz w:val="24"/>
          <w:szCs w:val="24"/>
          <w:lang w:val="ru-RU"/>
        </w:rPr>
        <w:t xml:space="preserve"> Закону </w:t>
      </w:r>
      <w:r>
        <w:rPr>
          <w:rFonts w:ascii="Times New Roman" w:hAnsi="Times New Roman" w:cs="Times New Roman"/>
          <w:sz w:val="24"/>
          <w:szCs w:val="24"/>
          <w:lang w:val="ru-RU"/>
        </w:rPr>
        <w:t xml:space="preserve">№ </w:t>
      </w:r>
      <w:r w:rsidR="00B44FC8" w:rsidRPr="00A73CB9">
        <w:rPr>
          <w:rFonts w:ascii="Times New Roman" w:hAnsi="Times New Roman" w:cs="Times New Roman"/>
          <w:sz w:val="24"/>
          <w:szCs w:val="24"/>
          <w:lang w:val="ru-RU"/>
        </w:rPr>
        <w:t>3587-1</w:t>
      </w:r>
      <w:r>
        <w:rPr>
          <w:rFonts w:ascii="Times New Roman" w:hAnsi="Times New Roman" w:cs="Times New Roman"/>
          <w:sz w:val="24"/>
          <w:szCs w:val="24"/>
          <w:lang w:val="ru-RU"/>
        </w:rPr>
        <w:t>,</w:t>
      </w:r>
      <w:r w:rsidR="00B44FC8" w:rsidRPr="00A73CB9">
        <w:rPr>
          <w:rFonts w:ascii="Times New Roman" w:hAnsi="Times New Roman" w:cs="Times New Roman"/>
          <w:sz w:val="24"/>
          <w:szCs w:val="24"/>
          <w:lang w:val="ru-RU"/>
        </w:rPr>
        <w:t xml:space="preserve"> і положення </w:t>
      </w:r>
      <w:r w:rsidR="00B44FC8">
        <w:rPr>
          <w:rFonts w:ascii="Times New Roman" w:hAnsi="Times New Roman" w:cs="Times New Roman"/>
          <w:sz w:val="24"/>
          <w:szCs w:val="24"/>
          <w:lang w:val="ru-RU"/>
        </w:rPr>
        <w:t>про спонтанні зібрання в проекті З</w:t>
      </w:r>
      <w:r w:rsidR="00B44FC8" w:rsidRPr="00A73CB9">
        <w:rPr>
          <w:rFonts w:ascii="Times New Roman" w:hAnsi="Times New Roman" w:cs="Times New Roman"/>
          <w:sz w:val="24"/>
          <w:szCs w:val="24"/>
          <w:lang w:val="ru-RU"/>
        </w:rPr>
        <w:t xml:space="preserve">акону </w:t>
      </w:r>
      <w:r>
        <w:rPr>
          <w:rFonts w:ascii="Times New Roman" w:hAnsi="Times New Roman" w:cs="Times New Roman"/>
          <w:sz w:val="24"/>
          <w:szCs w:val="24"/>
          <w:lang w:val="ru-RU"/>
        </w:rPr>
        <w:t xml:space="preserve">№ </w:t>
      </w:r>
      <w:r w:rsidR="0005130F">
        <w:rPr>
          <w:rFonts w:ascii="Times New Roman" w:hAnsi="Times New Roman" w:cs="Times New Roman"/>
          <w:sz w:val="24"/>
          <w:szCs w:val="24"/>
          <w:lang w:val="ru-RU"/>
        </w:rPr>
        <w:t>3587 повинні</w:t>
      </w:r>
      <w:r w:rsidR="00B44FC8">
        <w:rPr>
          <w:rFonts w:ascii="Times New Roman" w:hAnsi="Times New Roman" w:cs="Times New Roman"/>
          <w:sz w:val="24"/>
          <w:szCs w:val="24"/>
          <w:lang w:val="ru-RU"/>
        </w:rPr>
        <w:t xml:space="preserve"> пояснювати</w:t>
      </w:r>
      <w:r w:rsidR="00B44FC8" w:rsidRPr="00A73CB9">
        <w:rPr>
          <w:rFonts w:ascii="Times New Roman" w:hAnsi="Times New Roman" w:cs="Times New Roman"/>
          <w:sz w:val="24"/>
          <w:szCs w:val="24"/>
          <w:lang w:val="ru-RU"/>
        </w:rPr>
        <w:t>, чому процедура повідомлення не може бути обгрунтовано</w:t>
      </w:r>
      <w:r w:rsidR="00B44FC8">
        <w:rPr>
          <w:rFonts w:ascii="Times New Roman" w:hAnsi="Times New Roman" w:cs="Times New Roman"/>
          <w:sz w:val="24"/>
          <w:szCs w:val="24"/>
          <w:lang w:val="ru-RU"/>
        </w:rPr>
        <w:t>ю й</w:t>
      </w:r>
      <w:r w:rsidR="00B44FC8" w:rsidRPr="00A73CB9">
        <w:rPr>
          <w:rFonts w:ascii="Times New Roman" w:hAnsi="Times New Roman" w:cs="Times New Roman"/>
          <w:sz w:val="24"/>
          <w:szCs w:val="24"/>
          <w:lang w:val="ru-RU"/>
        </w:rPr>
        <w:t xml:space="preserve"> практично </w:t>
      </w:r>
      <w:r>
        <w:rPr>
          <w:rFonts w:ascii="Times New Roman" w:hAnsi="Times New Roman" w:cs="Times New Roman"/>
          <w:sz w:val="24"/>
          <w:szCs w:val="24"/>
          <w:lang w:val="ru-RU"/>
        </w:rPr>
        <w:t>здійсненою</w:t>
      </w:r>
      <w:r w:rsidR="00B44FC8">
        <w:rPr>
          <w:rFonts w:ascii="Times New Roman" w:hAnsi="Times New Roman" w:cs="Times New Roman"/>
          <w:sz w:val="24"/>
          <w:szCs w:val="24"/>
          <w:lang w:val="ru-RU"/>
        </w:rPr>
        <w:t xml:space="preserve"> </w:t>
      </w:r>
      <w:r w:rsidR="00B44FC8" w:rsidRPr="00A73CB9">
        <w:rPr>
          <w:rFonts w:ascii="Times New Roman" w:hAnsi="Times New Roman" w:cs="Times New Roman"/>
          <w:sz w:val="24"/>
          <w:szCs w:val="24"/>
          <w:lang w:val="ru-RU"/>
        </w:rPr>
        <w:t xml:space="preserve">в разі </w:t>
      </w:r>
      <w:r w:rsidR="00B44FC8">
        <w:rPr>
          <w:rFonts w:ascii="Times New Roman" w:hAnsi="Times New Roman" w:cs="Times New Roman"/>
          <w:sz w:val="24"/>
          <w:szCs w:val="24"/>
          <w:lang w:val="ru-RU"/>
        </w:rPr>
        <w:t>добровільних зібрань</w:t>
      </w:r>
      <w:r w:rsidR="00B44FC8" w:rsidRPr="00A73CB9">
        <w:rPr>
          <w:rFonts w:ascii="Times New Roman" w:hAnsi="Times New Roman" w:cs="Times New Roman"/>
          <w:sz w:val="24"/>
          <w:szCs w:val="24"/>
          <w:lang w:val="ru-RU"/>
        </w:rPr>
        <w:t>;</w:t>
      </w:r>
    </w:p>
    <w:p w:rsidR="00B44FC8" w:rsidRDefault="00EF58E2" w:rsidP="00B44FC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статтю</w:t>
      </w:r>
      <w:r w:rsidR="00B44FC8" w:rsidRPr="00A73CB9">
        <w:rPr>
          <w:rFonts w:ascii="Times New Roman" w:hAnsi="Times New Roman" w:cs="Times New Roman"/>
          <w:sz w:val="24"/>
          <w:szCs w:val="24"/>
          <w:lang w:val="ru-RU"/>
        </w:rPr>
        <w:t xml:space="preserve"> 2</w:t>
      </w:r>
      <w:r w:rsidR="00B44FC8">
        <w:rPr>
          <w:rFonts w:ascii="Times New Roman" w:hAnsi="Times New Roman" w:cs="Times New Roman"/>
          <w:sz w:val="24"/>
          <w:szCs w:val="24"/>
          <w:lang w:val="ru-RU"/>
        </w:rPr>
        <w:t xml:space="preserve"> в обох проектах</w:t>
      </w:r>
      <w:r w:rsidR="00B44FC8" w:rsidRPr="00A570C0">
        <w:rPr>
          <w:rFonts w:ascii="Times New Roman" w:hAnsi="Times New Roman" w:cs="Times New Roman"/>
          <w:sz w:val="24"/>
          <w:szCs w:val="24"/>
          <w:lang w:val="ru-RU"/>
        </w:rPr>
        <w:t xml:space="preserve"> </w:t>
      </w:r>
      <w:r>
        <w:rPr>
          <w:rFonts w:ascii="Times New Roman" w:hAnsi="Times New Roman" w:cs="Times New Roman"/>
          <w:sz w:val="24"/>
          <w:szCs w:val="24"/>
          <w:lang w:val="ru-RU"/>
        </w:rPr>
        <w:t>має бути переглянуто</w:t>
      </w:r>
      <w:r w:rsidR="00B44FC8" w:rsidRPr="00A73CB9">
        <w:rPr>
          <w:rFonts w:ascii="Times New Roman" w:hAnsi="Times New Roman" w:cs="Times New Roman"/>
          <w:sz w:val="24"/>
          <w:szCs w:val="24"/>
          <w:lang w:val="ru-RU"/>
        </w:rPr>
        <w:t>, за винятком деяких категор</w:t>
      </w:r>
      <w:r w:rsidR="00B44FC8">
        <w:rPr>
          <w:rFonts w:ascii="Times New Roman" w:hAnsi="Times New Roman" w:cs="Times New Roman"/>
          <w:sz w:val="24"/>
          <w:szCs w:val="24"/>
          <w:lang w:val="ru-RU"/>
        </w:rPr>
        <w:t>ій зібрань зі сфери майбутнього З</w:t>
      </w:r>
      <w:r w:rsidR="00B44FC8" w:rsidRPr="00A73CB9">
        <w:rPr>
          <w:rFonts w:ascii="Times New Roman" w:hAnsi="Times New Roman" w:cs="Times New Roman"/>
          <w:sz w:val="24"/>
          <w:szCs w:val="24"/>
          <w:lang w:val="ru-RU"/>
        </w:rPr>
        <w:t xml:space="preserve">акону. </w:t>
      </w:r>
      <w:r w:rsidR="00B44FC8">
        <w:rPr>
          <w:rFonts w:ascii="Times New Roman" w:hAnsi="Times New Roman" w:cs="Times New Roman"/>
          <w:sz w:val="24"/>
          <w:szCs w:val="24"/>
          <w:lang w:val="ru-RU"/>
        </w:rPr>
        <w:t>Також може бути додано положення</w:t>
      </w:r>
      <w:r>
        <w:rPr>
          <w:rFonts w:ascii="Times New Roman" w:hAnsi="Times New Roman" w:cs="Times New Roman"/>
          <w:sz w:val="24"/>
          <w:szCs w:val="24"/>
          <w:lang w:val="ru-RU"/>
        </w:rPr>
        <w:t xml:space="preserve"> про те, що в разі</w:t>
      </w:r>
      <w:r w:rsidR="00B44FC8" w:rsidRPr="00A73CB9">
        <w:rPr>
          <w:rFonts w:ascii="Times New Roman" w:hAnsi="Times New Roman" w:cs="Times New Roman"/>
          <w:sz w:val="24"/>
          <w:szCs w:val="24"/>
          <w:lang w:val="ru-RU"/>
        </w:rPr>
        <w:t xml:space="preserve"> якщо інше законодавство накладає більш жорсткі обмеження на ці категорії</w:t>
      </w:r>
      <w:r>
        <w:rPr>
          <w:rFonts w:ascii="Times New Roman" w:hAnsi="Times New Roman" w:cs="Times New Roman"/>
          <w:sz w:val="24"/>
          <w:szCs w:val="24"/>
          <w:lang w:val="ru-RU"/>
        </w:rPr>
        <w:t xml:space="preserve"> зборів, повинно бути застосовно</w:t>
      </w:r>
      <w:r w:rsidR="00B44FC8" w:rsidRPr="008D24C5">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00B44FC8">
        <w:rPr>
          <w:rFonts w:ascii="Times New Roman" w:hAnsi="Times New Roman" w:cs="Times New Roman"/>
          <w:sz w:val="24"/>
          <w:szCs w:val="24"/>
          <w:lang w:val="ru-RU"/>
        </w:rPr>
        <w:t>акон про зібрання</w:t>
      </w:r>
      <w:r w:rsidR="00B44FC8" w:rsidRPr="00A73CB9">
        <w:rPr>
          <w:rFonts w:ascii="Times New Roman" w:hAnsi="Times New Roman" w:cs="Times New Roman"/>
          <w:sz w:val="24"/>
          <w:szCs w:val="24"/>
          <w:lang w:val="ru-RU"/>
        </w:rPr>
        <w:t xml:space="preserve">. Виняток </w:t>
      </w:r>
      <w:r>
        <w:rPr>
          <w:rFonts w:ascii="Times New Roman" w:hAnsi="Times New Roman" w:cs="Times New Roman"/>
          <w:sz w:val="24"/>
          <w:szCs w:val="24"/>
          <w:lang w:val="ru-RU"/>
        </w:rPr>
        <w:t xml:space="preserve">щодо </w:t>
      </w:r>
      <w:proofErr w:type="gramStart"/>
      <w:r w:rsidR="00B44FC8" w:rsidRPr="00A73CB9">
        <w:rPr>
          <w:rFonts w:ascii="Times New Roman" w:hAnsi="Times New Roman" w:cs="Times New Roman"/>
          <w:sz w:val="24"/>
          <w:szCs w:val="24"/>
          <w:lang w:val="ru-RU"/>
        </w:rPr>
        <w:t>зустр</w:t>
      </w:r>
      <w:proofErr w:type="gramEnd"/>
      <w:r w:rsidR="00B44FC8" w:rsidRPr="00A73CB9">
        <w:rPr>
          <w:rFonts w:ascii="Times New Roman" w:hAnsi="Times New Roman" w:cs="Times New Roman"/>
          <w:sz w:val="24"/>
          <w:szCs w:val="24"/>
          <w:lang w:val="ru-RU"/>
        </w:rPr>
        <w:t>ічей</w:t>
      </w:r>
      <w:r w:rsidR="00B44FC8">
        <w:rPr>
          <w:rFonts w:ascii="Times New Roman" w:hAnsi="Times New Roman" w:cs="Times New Roman"/>
          <w:sz w:val="24"/>
          <w:szCs w:val="24"/>
          <w:lang w:val="ru-RU"/>
        </w:rPr>
        <w:t xml:space="preserve"> з кандидатами в депутати, членами парламенту і кандидатами</w:t>
      </w:r>
      <w:r w:rsidR="00B44FC8" w:rsidRPr="00A73CB9">
        <w:rPr>
          <w:rFonts w:ascii="Times New Roman" w:hAnsi="Times New Roman" w:cs="Times New Roman"/>
          <w:sz w:val="24"/>
          <w:szCs w:val="24"/>
          <w:lang w:val="ru-RU"/>
        </w:rPr>
        <w:t xml:space="preserve"> на пост Президента Республіки слід виключити, оскільки такі збори повинні бути охоплені поняттям з</w:t>
      </w:r>
      <w:r w:rsidR="00B44FC8">
        <w:rPr>
          <w:rFonts w:ascii="Times New Roman" w:hAnsi="Times New Roman" w:cs="Times New Roman"/>
          <w:sz w:val="24"/>
          <w:szCs w:val="24"/>
          <w:lang w:val="ru-RU"/>
        </w:rPr>
        <w:t>ібрання</w:t>
      </w:r>
      <w:r w:rsidR="00B44FC8" w:rsidRPr="00A73CB9">
        <w:rPr>
          <w:rFonts w:ascii="Times New Roman" w:hAnsi="Times New Roman" w:cs="Times New Roman"/>
          <w:sz w:val="24"/>
          <w:szCs w:val="24"/>
          <w:lang w:val="ru-RU"/>
        </w:rPr>
        <w:t xml:space="preserve">; </w:t>
      </w:r>
    </w:p>
    <w:p w:rsidR="00B44FC8" w:rsidRDefault="00EF58E2" w:rsidP="00B44FC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00B44FC8" w:rsidRPr="00A73CB9">
        <w:rPr>
          <w:rFonts w:ascii="Times New Roman" w:hAnsi="Times New Roman" w:cs="Times New Roman"/>
          <w:sz w:val="24"/>
          <w:szCs w:val="24"/>
          <w:lang w:val="ru-RU"/>
        </w:rPr>
        <w:t xml:space="preserve">оложення, що стосуються </w:t>
      </w:r>
      <w:proofErr w:type="gramStart"/>
      <w:r w:rsidR="00B44FC8" w:rsidRPr="00A73CB9">
        <w:rPr>
          <w:rFonts w:ascii="Times New Roman" w:hAnsi="Times New Roman" w:cs="Times New Roman"/>
          <w:sz w:val="24"/>
          <w:szCs w:val="24"/>
          <w:lang w:val="ru-RU"/>
        </w:rPr>
        <w:t>п</w:t>
      </w:r>
      <w:proofErr w:type="gramEnd"/>
      <w:r w:rsidR="00B44FC8" w:rsidRPr="00A73CB9">
        <w:rPr>
          <w:rFonts w:ascii="Times New Roman" w:hAnsi="Times New Roman" w:cs="Times New Roman"/>
          <w:sz w:val="24"/>
          <w:szCs w:val="24"/>
          <w:lang w:val="ru-RU"/>
        </w:rPr>
        <w:t>ідстав для обмеження зібрань</w:t>
      </w:r>
      <w:r>
        <w:rPr>
          <w:rFonts w:ascii="Times New Roman" w:hAnsi="Times New Roman" w:cs="Times New Roman"/>
          <w:sz w:val="24"/>
          <w:szCs w:val="24"/>
          <w:lang w:val="ru-RU"/>
        </w:rPr>
        <w:t>,</w:t>
      </w:r>
      <w:r w:rsidR="00340187">
        <w:rPr>
          <w:rFonts w:ascii="Times New Roman" w:hAnsi="Times New Roman" w:cs="Times New Roman"/>
          <w:sz w:val="24"/>
          <w:szCs w:val="24"/>
          <w:lang w:val="ru-RU"/>
        </w:rPr>
        <w:t xml:space="preserve"> повинно бути приведено</w:t>
      </w:r>
      <w:r w:rsidR="00B44FC8" w:rsidRPr="00A73CB9">
        <w:rPr>
          <w:rFonts w:ascii="Times New Roman" w:hAnsi="Times New Roman" w:cs="Times New Roman"/>
          <w:sz w:val="24"/>
          <w:szCs w:val="24"/>
          <w:lang w:val="ru-RU"/>
        </w:rPr>
        <w:t xml:space="preserve"> у відповідність до статті 39 (2) Конституції. </w:t>
      </w:r>
      <w:r w:rsidR="00B44FC8">
        <w:rPr>
          <w:rFonts w:ascii="Times New Roman" w:hAnsi="Times New Roman" w:cs="Times New Roman"/>
          <w:sz w:val="24"/>
          <w:szCs w:val="24"/>
          <w:lang w:val="ru-RU"/>
        </w:rPr>
        <w:t>Згоду</w:t>
      </w:r>
      <w:r w:rsidR="00B44FC8" w:rsidRPr="00A73CB9">
        <w:rPr>
          <w:rFonts w:ascii="Times New Roman" w:hAnsi="Times New Roman" w:cs="Times New Roman"/>
          <w:sz w:val="24"/>
          <w:szCs w:val="24"/>
          <w:lang w:val="ru-RU"/>
        </w:rPr>
        <w:t xml:space="preserve"> </w:t>
      </w:r>
      <w:r w:rsidR="00B44FC8">
        <w:rPr>
          <w:rFonts w:ascii="Times New Roman" w:hAnsi="Times New Roman" w:cs="Times New Roman"/>
          <w:sz w:val="24"/>
          <w:szCs w:val="24"/>
          <w:lang w:val="ru-RU"/>
        </w:rPr>
        <w:t>стосовно</w:t>
      </w:r>
      <w:r w:rsidR="00B44FC8" w:rsidRPr="00A73CB9">
        <w:rPr>
          <w:rFonts w:ascii="Times New Roman" w:hAnsi="Times New Roman" w:cs="Times New Roman"/>
          <w:sz w:val="24"/>
          <w:szCs w:val="24"/>
          <w:lang w:val="ru-RU"/>
        </w:rPr>
        <w:t xml:space="preserve"> о</w:t>
      </w:r>
      <w:r w:rsidR="00B44FC8">
        <w:rPr>
          <w:rFonts w:ascii="Times New Roman" w:hAnsi="Times New Roman" w:cs="Times New Roman"/>
          <w:sz w:val="24"/>
          <w:szCs w:val="24"/>
          <w:lang w:val="ru-RU"/>
        </w:rPr>
        <w:t>бмеження свободи зібрань</w:t>
      </w:r>
      <w:r w:rsidR="00340187">
        <w:rPr>
          <w:rFonts w:ascii="Times New Roman" w:hAnsi="Times New Roman" w:cs="Times New Roman"/>
          <w:sz w:val="24"/>
          <w:szCs w:val="24"/>
          <w:lang w:val="ru-RU"/>
        </w:rPr>
        <w:t xml:space="preserve"> повинно бути виключено з обох проектів з</w:t>
      </w:r>
      <w:r w:rsidR="00B44FC8" w:rsidRPr="00A73CB9">
        <w:rPr>
          <w:rFonts w:ascii="Times New Roman" w:hAnsi="Times New Roman" w:cs="Times New Roman"/>
          <w:sz w:val="24"/>
          <w:szCs w:val="24"/>
          <w:lang w:val="ru-RU"/>
        </w:rPr>
        <w:t xml:space="preserve">аконів; </w:t>
      </w:r>
    </w:p>
    <w:p w:rsidR="00B44FC8" w:rsidRPr="00A73CB9" w:rsidRDefault="00340187" w:rsidP="00B44FC8">
      <w:pPr>
        <w:jc w:val="both"/>
        <w:rPr>
          <w:rFonts w:ascii="Times New Roman" w:hAnsi="Times New Roman" w:cs="Times New Roman"/>
          <w:sz w:val="24"/>
          <w:szCs w:val="24"/>
          <w:lang w:val="ru-RU"/>
        </w:rPr>
      </w:pPr>
      <w:r>
        <w:rPr>
          <w:rFonts w:ascii="Times New Roman" w:hAnsi="Times New Roman" w:cs="Times New Roman"/>
          <w:sz w:val="24"/>
          <w:szCs w:val="24"/>
          <w:lang w:val="ru-RU"/>
        </w:rPr>
        <w:t>- в</w:t>
      </w:r>
      <w:r w:rsidR="00B44FC8" w:rsidRPr="00A73CB9">
        <w:rPr>
          <w:rFonts w:ascii="Times New Roman" w:hAnsi="Times New Roman" w:cs="Times New Roman"/>
          <w:sz w:val="24"/>
          <w:szCs w:val="24"/>
          <w:lang w:val="ru-RU"/>
        </w:rPr>
        <w:t xml:space="preserve">инятки з правила, згідно з яким тільки суди можуть </w:t>
      </w:r>
      <w:r w:rsidR="00B44FC8">
        <w:rPr>
          <w:rFonts w:ascii="Times New Roman" w:hAnsi="Times New Roman" w:cs="Times New Roman"/>
          <w:sz w:val="24"/>
          <w:szCs w:val="24"/>
          <w:lang w:val="ru-RU"/>
        </w:rPr>
        <w:t>накладати</w:t>
      </w:r>
      <w:r w:rsidR="00B44FC8" w:rsidRPr="00A73CB9">
        <w:rPr>
          <w:rFonts w:ascii="Times New Roman" w:hAnsi="Times New Roman" w:cs="Times New Roman"/>
          <w:sz w:val="24"/>
          <w:szCs w:val="24"/>
          <w:lang w:val="ru-RU"/>
        </w:rPr>
        <w:t xml:space="preserve"> обмеження на свободу зібрань</w:t>
      </w:r>
      <w:r>
        <w:rPr>
          <w:rFonts w:ascii="Times New Roman" w:hAnsi="Times New Roman" w:cs="Times New Roman"/>
          <w:sz w:val="24"/>
          <w:szCs w:val="24"/>
          <w:lang w:val="ru-RU"/>
        </w:rPr>
        <w:t>,</w:t>
      </w:r>
      <w:r w:rsidR="00B44FC8" w:rsidRPr="00A73CB9">
        <w:rPr>
          <w:rFonts w:ascii="Times New Roman" w:hAnsi="Times New Roman" w:cs="Times New Roman"/>
          <w:sz w:val="24"/>
          <w:szCs w:val="24"/>
          <w:lang w:val="ru-RU"/>
        </w:rPr>
        <w:t xml:space="preserve"> повинні бути представлені в обох </w:t>
      </w:r>
      <w:r w:rsidR="00B44FC8">
        <w:rPr>
          <w:rFonts w:ascii="Times New Roman" w:hAnsi="Times New Roman" w:cs="Times New Roman"/>
          <w:sz w:val="24"/>
          <w:szCs w:val="24"/>
          <w:lang w:val="ru-RU"/>
        </w:rPr>
        <w:t>проектах</w:t>
      </w:r>
      <w:r>
        <w:rPr>
          <w:rFonts w:ascii="Times New Roman" w:hAnsi="Times New Roman" w:cs="Times New Roman"/>
          <w:sz w:val="24"/>
          <w:szCs w:val="24"/>
          <w:lang w:val="ru-RU"/>
        </w:rPr>
        <w:t>;</w:t>
      </w:r>
      <w:r w:rsidR="00B44FC8" w:rsidRPr="00A73CB9">
        <w:rPr>
          <w:rFonts w:ascii="Times New Roman" w:hAnsi="Times New Roman" w:cs="Times New Roman"/>
          <w:sz w:val="24"/>
          <w:szCs w:val="24"/>
          <w:lang w:val="ru-RU"/>
        </w:rPr>
        <w:t xml:space="preserve"> і правоохоронні органи повинні мати п</w:t>
      </w:r>
      <w:r>
        <w:rPr>
          <w:rFonts w:ascii="Times New Roman" w:hAnsi="Times New Roman" w:cs="Times New Roman"/>
          <w:sz w:val="24"/>
          <w:szCs w:val="24"/>
          <w:lang w:val="ru-RU"/>
        </w:rPr>
        <w:t>раво накладати певні необхідні та</w:t>
      </w:r>
      <w:r w:rsidR="00B44FC8" w:rsidRPr="00A73CB9">
        <w:rPr>
          <w:rFonts w:ascii="Times New Roman" w:hAnsi="Times New Roman" w:cs="Times New Roman"/>
          <w:sz w:val="24"/>
          <w:szCs w:val="24"/>
          <w:lang w:val="ru-RU"/>
        </w:rPr>
        <w:t xml:space="preserve"> </w:t>
      </w:r>
      <w:r w:rsidR="00B44FC8">
        <w:rPr>
          <w:rFonts w:ascii="Times New Roman" w:hAnsi="Times New Roman" w:cs="Times New Roman"/>
          <w:sz w:val="24"/>
          <w:szCs w:val="24"/>
        </w:rPr>
        <w:t>пропорційні</w:t>
      </w:r>
      <w:r w:rsidR="00B44FC8" w:rsidRPr="00A73CB9">
        <w:rPr>
          <w:rFonts w:ascii="Times New Roman" w:hAnsi="Times New Roman" w:cs="Times New Roman"/>
          <w:sz w:val="24"/>
          <w:szCs w:val="24"/>
          <w:lang w:val="ru-RU"/>
        </w:rPr>
        <w:t xml:space="preserve"> обмеження </w:t>
      </w:r>
      <w:proofErr w:type="gramStart"/>
      <w:r w:rsidR="00B44FC8" w:rsidRPr="00A73CB9">
        <w:rPr>
          <w:rFonts w:ascii="Times New Roman" w:hAnsi="Times New Roman" w:cs="Times New Roman"/>
          <w:sz w:val="24"/>
          <w:szCs w:val="24"/>
          <w:lang w:val="ru-RU"/>
        </w:rPr>
        <w:t>п</w:t>
      </w:r>
      <w:proofErr w:type="gramEnd"/>
      <w:r w:rsidR="00B44FC8" w:rsidRPr="00A73CB9">
        <w:rPr>
          <w:rFonts w:ascii="Times New Roman" w:hAnsi="Times New Roman" w:cs="Times New Roman"/>
          <w:sz w:val="24"/>
          <w:szCs w:val="24"/>
          <w:lang w:val="ru-RU"/>
        </w:rPr>
        <w:t>ід час зборів без судового нак</w:t>
      </w:r>
      <w:r>
        <w:rPr>
          <w:rFonts w:ascii="Times New Roman" w:hAnsi="Times New Roman" w:cs="Times New Roman"/>
          <w:sz w:val="24"/>
          <w:szCs w:val="24"/>
          <w:lang w:val="ru-RU"/>
        </w:rPr>
        <w:t xml:space="preserve">азу.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проектах з</w:t>
      </w:r>
      <w:r w:rsidR="00B44FC8" w:rsidRPr="00A73CB9">
        <w:rPr>
          <w:rFonts w:ascii="Times New Roman" w:hAnsi="Times New Roman" w:cs="Times New Roman"/>
          <w:sz w:val="24"/>
          <w:szCs w:val="24"/>
          <w:lang w:val="ru-RU"/>
        </w:rPr>
        <w:t xml:space="preserve">аконів повинні бути викладені умови, </w:t>
      </w:r>
      <w:r>
        <w:rPr>
          <w:rFonts w:ascii="Times New Roman" w:hAnsi="Times New Roman" w:cs="Times New Roman"/>
          <w:sz w:val="24"/>
          <w:szCs w:val="24"/>
          <w:lang w:val="ru-RU"/>
        </w:rPr>
        <w:t xml:space="preserve">за </w:t>
      </w:r>
      <w:r w:rsidR="00B44FC8" w:rsidRPr="00A73CB9">
        <w:rPr>
          <w:rFonts w:ascii="Times New Roman" w:hAnsi="Times New Roman" w:cs="Times New Roman"/>
          <w:sz w:val="24"/>
          <w:szCs w:val="24"/>
          <w:lang w:val="ru-RU"/>
        </w:rPr>
        <w:t>яких правоохоронні</w:t>
      </w:r>
      <w:r w:rsidR="00B44FC8">
        <w:rPr>
          <w:rFonts w:ascii="Times New Roman" w:hAnsi="Times New Roman" w:cs="Times New Roman"/>
          <w:sz w:val="24"/>
          <w:szCs w:val="24"/>
          <w:lang w:val="ru-RU"/>
        </w:rPr>
        <w:t xml:space="preserve"> органи</w:t>
      </w:r>
      <w:r w:rsidR="00B44FC8" w:rsidRPr="00A73CB9">
        <w:rPr>
          <w:rFonts w:ascii="Times New Roman" w:hAnsi="Times New Roman" w:cs="Times New Roman"/>
          <w:sz w:val="24"/>
          <w:szCs w:val="24"/>
          <w:lang w:val="ru-RU"/>
        </w:rPr>
        <w:t xml:space="preserve"> </w:t>
      </w:r>
      <w:r w:rsidR="00B44FC8">
        <w:rPr>
          <w:rFonts w:ascii="Times New Roman" w:hAnsi="Times New Roman" w:cs="Times New Roman"/>
          <w:sz w:val="24"/>
          <w:szCs w:val="24"/>
          <w:lang w:val="ru-RU"/>
        </w:rPr>
        <w:t>у певних випадках</w:t>
      </w:r>
      <w:r w:rsidR="00B44FC8" w:rsidRPr="00A73CB9">
        <w:rPr>
          <w:rFonts w:ascii="Times New Roman" w:hAnsi="Times New Roman" w:cs="Times New Roman"/>
          <w:sz w:val="24"/>
          <w:szCs w:val="24"/>
          <w:lang w:val="ru-RU"/>
        </w:rPr>
        <w:t xml:space="preserve"> можуть</w:t>
      </w:r>
      <w:r w:rsidR="00B44FC8">
        <w:rPr>
          <w:rFonts w:ascii="Times New Roman" w:hAnsi="Times New Roman" w:cs="Times New Roman"/>
          <w:sz w:val="24"/>
          <w:szCs w:val="24"/>
          <w:lang w:val="ru-RU"/>
        </w:rPr>
        <w:t xml:space="preserve"> застосовувати примус.</w:t>
      </w:r>
    </w:p>
    <w:p w:rsidR="00B44FC8" w:rsidRPr="001F6C15" w:rsidRDefault="00340187" w:rsidP="00B44FC8">
      <w:pPr>
        <w:spacing w:after="0"/>
        <w:jc w:val="both"/>
        <w:rPr>
          <w:rFonts w:ascii="Times New Roman" w:hAnsi="Times New Roman" w:cs="Times New Roman"/>
          <w:i/>
          <w:sz w:val="24"/>
          <w:szCs w:val="24"/>
          <w:lang w:val="ru-RU"/>
        </w:rPr>
      </w:pPr>
      <w:r>
        <w:rPr>
          <w:rFonts w:ascii="Times New Roman" w:hAnsi="Times New Roman" w:cs="Times New Roman"/>
          <w:i/>
          <w:sz w:val="24"/>
          <w:szCs w:val="24"/>
          <w:lang w:val="ru-RU"/>
        </w:rPr>
        <w:t>Рекомендації щодо п</w:t>
      </w:r>
      <w:r w:rsidR="00B44FC8">
        <w:rPr>
          <w:rFonts w:ascii="Times New Roman" w:hAnsi="Times New Roman" w:cs="Times New Roman"/>
          <w:i/>
          <w:sz w:val="24"/>
          <w:szCs w:val="24"/>
          <w:lang w:val="ru-RU"/>
        </w:rPr>
        <w:t>роекту З</w:t>
      </w:r>
      <w:r w:rsidR="00B44FC8" w:rsidRPr="001F6C15">
        <w:rPr>
          <w:rFonts w:ascii="Times New Roman" w:hAnsi="Times New Roman" w:cs="Times New Roman"/>
          <w:i/>
          <w:sz w:val="24"/>
          <w:szCs w:val="24"/>
          <w:lang w:val="ru-RU"/>
        </w:rPr>
        <w:t xml:space="preserve">акону </w:t>
      </w:r>
      <w:r>
        <w:rPr>
          <w:rFonts w:ascii="Times New Roman" w:hAnsi="Times New Roman" w:cs="Times New Roman"/>
          <w:i/>
          <w:sz w:val="24"/>
          <w:szCs w:val="24"/>
          <w:lang w:val="ru-RU"/>
        </w:rPr>
        <w:t xml:space="preserve">№ </w:t>
      </w:r>
      <w:r w:rsidR="00B44FC8" w:rsidRPr="001F6C15">
        <w:rPr>
          <w:rFonts w:ascii="Times New Roman" w:hAnsi="Times New Roman" w:cs="Times New Roman"/>
          <w:i/>
          <w:sz w:val="24"/>
          <w:szCs w:val="24"/>
          <w:lang w:val="ru-RU"/>
        </w:rPr>
        <w:t>3587:</w:t>
      </w:r>
    </w:p>
    <w:p w:rsidR="00B44FC8" w:rsidRPr="00A73CB9" w:rsidRDefault="00FA4936" w:rsidP="00B44FC8">
      <w:pPr>
        <w:spacing w:after="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у</w:t>
      </w:r>
      <w:r w:rsidR="00B44FC8">
        <w:rPr>
          <w:rFonts w:ascii="Times New Roman" w:hAnsi="Times New Roman" w:cs="Times New Roman"/>
          <w:sz w:val="24"/>
          <w:szCs w:val="24"/>
          <w:lang w:val="ru-RU"/>
        </w:rPr>
        <w:t xml:space="preserve"> статті</w:t>
      </w:r>
      <w:r w:rsidR="00B44FC8" w:rsidRPr="00A73CB9">
        <w:rPr>
          <w:rFonts w:ascii="Times New Roman" w:hAnsi="Times New Roman" w:cs="Times New Roman"/>
          <w:sz w:val="24"/>
          <w:szCs w:val="24"/>
          <w:lang w:val="ru-RU"/>
        </w:rPr>
        <w:t xml:space="preserve"> 7 (1) слід чітко визначити список з</w:t>
      </w:r>
      <w:r w:rsidR="00B44FC8">
        <w:rPr>
          <w:rFonts w:ascii="Times New Roman" w:hAnsi="Times New Roman" w:cs="Times New Roman"/>
          <w:sz w:val="24"/>
          <w:szCs w:val="24"/>
          <w:lang w:val="ru-RU"/>
        </w:rPr>
        <w:t>ібрань</w:t>
      </w:r>
      <w:r w:rsidR="00B44FC8" w:rsidRPr="00A73CB9">
        <w:rPr>
          <w:rFonts w:ascii="Times New Roman" w:hAnsi="Times New Roman" w:cs="Times New Roman"/>
          <w:sz w:val="24"/>
          <w:szCs w:val="24"/>
          <w:lang w:val="ru-RU"/>
        </w:rPr>
        <w:t xml:space="preserve">, які не вимагають повідомлення, в тому числі </w:t>
      </w:r>
      <w:r w:rsidR="00356855">
        <w:rPr>
          <w:rFonts w:ascii="Times New Roman" w:hAnsi="Times New Roman" w:cs="Times New Roman"/>
          <w:sz w:val="24"/>
          <w:szCs w:val="24"/>
          <w:lang w:val="ru-RU"/>
        </w:rPr>
        <w:t>невеликих</w:t>
      </w:r>
      <w:r w:rsidR="00B44FC8" w:rsidRPr="00A73CB9">
        <w:rPr>
          <w:rFonts w:ascii="Times New Roman" w:hAnsi="Times New Roman" w:cs="Times New Roman"/>
          <w:sz w:val="24"/>
          <w:szCs w:val="24"/>
          <w:lang w:val="ru-RU"/>
        </w:rPr>
        <w:t xml:space="preserve"> і спонтанних зібрань;</w:t>
      </w:r>
      <w:proofErr w:type="gramEnd"/>
    </w:p>
    <w:p w:rsidR="00B44FC8" w:rsidRPr="00A73CB9" w:rsidRDefault="00B44FC8" w:rsidP="00B44FC8">
      <w:pPr>
        <w:spacing w:after="0"/>
        <w:jc w:val="both"/>
        <w:rPr>
          <w:rFonts w:ascii="Times New Roman" w:hAnsi="Times New Roman" w:cs="Times New Roman"/>
          <w:sz w:val="24"/>
          <w:szCs w:val="24"/>
          <w:lang w:val="ru-RU"/>
        </w:rPr>
      </w:pPr>
      <w:r w:rsidRPr="00A73CB9">
        <w:rPr>
          <w:rFonts w:ascii="Times New Roman" w:hAnsi="Times New Roman" w:cs="Times New Roman"/>
          <w:sz w:val="24"/>
          <w:szCs w:val="24"/>
          <w:lang w:val="ru-RU"/>
        </w:rPr>
        <w:t xml:space="preserve">- </w:t>
      </w:r>
      <w:r w:rsidR="0005130F">
        <w:rPr>
          <w:rFonts w:ascii="Times New Roman" w:hAnsi="Times New Roman" w:cs="Times New Roman"/>
          <w:sz w:val="24"/>
          <w:szCs w:val="24"/>
          <w:lang w:val="ru-RU"/>
        </w:rPr>
        <w:t>п</w:t>
      </w:r>
      <w:r>
        <w:rPr>
          <w:rFonts w:ascii="Times New Roman" w:hAnsi="Times New Roman" w:cs="Times New Roman"/>
          <w:sz w:val="24"/>
          <w:szCs w:val="24"/>
          <w:lang w:val="ru-RU"/>
        </w:rPr>
        <w:t>отрібно вказати орган,</w:t>
      </w:r>
      <w:r w:rsidRPr="00A73CB9">
        <w:rPr>
          <w:rFonts w:ascii="Times New Roman" w:hAnsi="Times New Roman" w:cs="Times New Roman"/>
          <w:sz w:val="24"/>
          <w:szCs w:val="24"/>
          <w:lang w:val="ru-RU"/>
        </w:rPr>
        <w:t xml:space="preserve"> який повинен бути повідомлений</w:t>
      </w:r>
      <w:r>
        <w:rPr>
          <w:rFonts w:ascii="Times New Roman" w:hAnsi="Times New Roman" w:cs="Times New Roman"/>
          <w:sz w:val="24"/>
          <w:szCs w:val="24"/>
          <w:lang w:val="ru-RU"/>
        </w:rPr>
        <w:t xml:space="preserve"> про таке зібрання до початку його проведення.</w:t>
      </w:r>
      <w:r w:rsidRPr="00A73CB9">
        <w:rPr>
          <w:rFonts w:ascii="Times New Roman" w:hAnsi="Times New Roman" w:cs="Times New Roman"/>
          <w:sz w:val="24"/>
          <w:szCs w:val="24"/>
          <w:lang w:val="ru-RU"/>
        </w:rPr>
        <w:t xml:space="preserve"> Єдиний </w:t>
      </w:r>
      <w:proofErr w:type="gramStart"/>
      <w:r w:rsidRPr="00A73CB9">
        <w:rPr>
          <w:rFonts w:ascii="Times New Roman" w:hAnsi="Times New Roman" w:cs="Times New Roman"/>
          <w:sz w:val="24"/>
          <w:szCs w:val="24"/>
          <w:lang w:val="ru-RU"/>
        </w:rPr>
        <w:t>п</w:t>
      </w:r>
      <w:proofErr w:type="gramEnd"/>
      <w:r w:rsidRPr="00A73CB9">
        <w:rPr>
          <w:rFonts w:ascii="Times New Roman" w:hAnsi="Times New Roman" w:cs="Times New Roman"/>
          <w:sz w:val="24"/>
          <w:szCs w:val="24"/>
          <w:lang w:val="ru-RU"/>
        </w:rPr>
        <w:t>ідхід</w:t>
      </w:r>
      <w:r>
        <w:rPr>
          <w:rFonts w:ascii="Times New Roman" w:hAnsi="Times New Roman" w:cs="Times New Roman"/>
          <w:sz w:val="24"/>
          <w:szCs w:val="24"/>
          <w:lang w:val="ru-RU"/>
        </w:rPr>
        <w:t xml:space="preserve"> </w:t>
      </w:r>
      <w:r w:rsidRPr="00A73CB9">
        <w:rPr>
          <w:rFonts w:ascii="Times New Roman" w:hAnsi="Times New Roman" w:cs="Times New Roman"/>
          <w:sz w:val="24"/>
          <w:szCs w:val="24"/>
          <w:lang w:val="ru-RU"/>
        </w:rPr>
        <w:t>є кращим для безлічі пов</w:t>
      </w:r>
      <w:r w:rsidR="00FA4936">
        <w:rPr>
          <w:rFonts w:ascii="Times New Roman" w:hAnsi="Times New Roman" w:cs="Times New Roman"/>
          <w:sz w:val="24"/>
          <w:szCs w:val="24"/>
          <w:lang w:val="ru-RU"/>
        </w:rPr>
        <w:t>ідомлень органів, зазначених у проекті з</w:t>
      </w:r>
      <w:r w:rsidRPr="00A73CB9">
        <w:rPr>
          <w:rFonts w:ascii="Times New Roman" w:hAnsi="Times New Roman" w:cs="Times New Roman"/>
          <w:sz w:val="24"/>
          <w:szCs w:val="24"/>
          <w:lang w:val="ru-RU"/>
        </w:rPr>
        <w:t xml:space="preserve">акону;                                                                            </w:t>
      </w:r>
    </w:p>
    <w:p w:rsidR="00B44FC8" w:rsidRPr="00A73CB9" w:rsidRDefault="00FA4936" w:rsidP="00B44FC8">
      <w:pPr>
        <w:jc w:val="both"/>
        <w:rPr>
          <w:rFonts w:ascii="Times New Roman" w:hAnsi="Times New Roman" w:cs="Times New Roman"/>
          <w:sz w:val="24"/>
          <w:szCs w:val="24"/>
          <w:lang w:val="ru-RU"/>
        </w:rPr>
      </w:pPr>
      <w:r>
        <w:rPr>
          <w:rFonts w:ascii="Times New Roman" w:hAnsi="Times New Roman" w:cs="Times New Roman"/>
          <w:sz w:val="24"/>
          <w:szCs w:val="24"/>
          <w:lang w:val="ru-RU"/>
        </w:rPr>
        <w:t>- в</w:t>
      </w:r>
      <w:r w:rsidR="00B44FC8">
        <w:rPr>
          <w:rFonts w:ascii="Times New Roman" w:hAnsi="Times New Roman" w:cs="Times New Roman"/>
          <w:sz w:val="24"/>
          <w:szCs w:val="24"/>
          <w:lang w:val="ru-RU"/>
        </w:rPr>
        <w:t>имогу про те, що повідомлення повинно</w:t>
      </w:r>
      <w:r w:rsidR="00B44FC8" w:rsidRPr="0012620E">
        <w:rPr>
          <w:rFonts w:ascii="Times New Roman" w:hAnsi="Times New Roman" w:cs="Times New Roman"/>
          <w:sz w:val="24"/>
          <w:szCs w:val="24"/>
          <w:lang w:val="ru-RU"/>
        </w:rPr>
        <w:t xml:space="preserve"> </w:t>
      </w:r>
      <w:proofErr w:type="gramStart"/>
      <w:r w:rsidR="00B44FC8" w:rsidRPr="0012620E">
        <w:rPr>
          <w:rFonts w:ascii="Times New Roman" w:hAnsi="Times New Roman" w:cs="Times New Roman"/>
          <w:sz w:val="24"/>
          <w:szCs w:val="24"/>
          <w:lang w:val="ru-RU"/>
        </w:rPr>
        <w:t>м</w:t>
      </w:r>
      <w:proofErr w:type="gramEnd"/>
      <w:r w:rsidR="00B44FC8" w:rsidRPr="0012620E">
        <w:rPr>
          <w:rFonts w:ascii="Times New Roman" w:hAnsi="Times New Roman" w:cs="Times New Roman"/>
          <w:sz w:val="24"/>
          <w:szCs w:val="24"/>
          <w:lang w:val="ru-RU"/>
        </w:rPr>
        <w:t xml:space="preserve">істити інформацію про "цілі </w:t>
      </w:r>
      <w:r w:rsidR="00B44FC8">
        <w:rPr>
          <w:rFonts w:ascii="Times New Roman" w:hAnsi="Times New Roman" w:cs="Times New Roman"/>
          <w:sz w:val="24"/>
          <w:szCs w:val="24"/>
          <w:lang w:val="ru-RU"/>
        </w:rPr>
        <w:t>зібрання</w:t>
      </w:r>
      <w:r w:rsidR="00B44FC8" w:rsidRPr="0012620E">
        <w:rPr>
          <w:rFonts w:ascii="Times New Roman" w:hAnsi="Times New Roman" w:cs="Times New Roman"/>
          <w:sz w:val="24"/>
          <w:szCs w:val="24"/>
          <w:lang w:val="ru-RU"/>
        </w:rPr>
        <w:t>"</w:t>
      </w:r>
      <w:r>
        <w:rPr>
          <w:rFonts w:ascii="Times New Roman" w:hAnsi="Times New Roman" w:cs="Times New Roman"/>
          <w:sz w:val="24"/>
          <w:szCs w:val="24"/>
          <w:lang w:val="ru-RU"/>
        </w:rPr>
        <w:t>,</w:t>
      </w:r>
      <w:r w:rsidR="00B44FC8" w:rsidRPr="0012620E">
        <w:rPr>
          <w:rFonts w:ascii="Times New Roman" w:hAnsi="Times New Roman" w:cs="Times New Roman"/>
          <w:sz w:val="24"/>
          <w:szCs w:val="24"/>
          <w:lang w:val="ru-RU"/>
        </w:rPr>
        <w:t xml:space="preserve"> слі</w:t>
      </w:r>
      <w:r>
        <w:rPr>
          <w:rFonts w:ascii="Times New Roman" w:hAnsi="Times New Roman" w:cs="Times New Roman"/>
          <w:sz w:val="24"/>
          <w:szCs w:val="24"/>
          <w:lang w:val="ru-RU"/>
        </w:rPr>
        <w:t xml:space="preserve">д виключити. </w:t>
      </w:r>
      <w:proofErr w:type="gramStart"/>
      <w:r>
        <w:rPr>
          <w:rFonts w:ascii="Times New Roman" w:hAnsi="Times New Roman" w:cs="Times New Roman"/>
          <w:sz w:val="24"/>
          <w:szCs w:val="24"/>
          <w:lang w:val="ru-RU"/>
        </w:rPr>
        <w:t xml:space="preserve">Неправильна оцінка в повідомленні щодо </w:t>
      </w:r>
      <w:r w:rsidR="00B44FC8" w:rsidRPr="0012620E">
        <w:rPr>
          <w:rFonts w:ascii="Times New Roman" w:hAnsi="Times New Roman" w:cs="Times New Roman"/>
          <w:sz w:val="24"/>
          <w:szCs w:val="24"/>
          <w:lang w:val="ru-RU"/>
        </w:rPr>
        <w:t>кількості учасників і</w:t>
      </w:r>
      <w:r w:rsidR="00B44FC8">
        <w:rPr>
          <w:rFonts w:ascii="Times New Roman" w:hAnsi="Times New Roman" w:cs="Times New Roman"/>
          <w:sz w:val="24"/>
          <w:szCs w:val="24"/>
          <w:lang w:val="ru-RU"/>
        </w:rPr>
        <w:t xml:space="preserve"> </w:t>
      </w:r>
      <w:r w:rsidR="00B44FC8" w:rsidRPr="0012620E">
        <w:rPr>
          <w:rFonts w:ascii="Times New Roman" w:hAnsi="Times New Roman" w:cs="Times New Roman"/>
          <w:sz w:val="24"/>
          <w:szCs w:val="24"/>
          <w:lang w:val="ru-RU"/>
        </w:rPr>
        <w:t xml:space="preserve">тривалості </w:t>
      </w:r>
      <w:r w:rsidR="00B44FC8">
        <w:rPr>
          <w:rFonts w:ascii="Times New Roman" w:hAnsi="Times New Roman" w:cs="Times New Roman"/>
          <w:sz w:val="24"/>
          <w:szCs w:val="24"/>
          <w:lang w:val="ru-RU"/>
        </w:rPr>
        <w:t>зібрання</w:t>
      </w:r>
      <w:r>
        <w:rPr>
          <w:rFonts w:ascii="Times New Roman" w:hAnsi="Times New Roman" w:cs="Times New Roman"/>
          <w:sz w:val="24"/>
          <w:szCs w:val="24"/>
          <w:lang w:val="ru-RU"/>
        </w:rPr>
        <w:t xml:space="preserve"> не повинна</w:t>
      </w:r>
      <w:proofErr w:type="gramEnd"/>
      <w:r w:rsidR="00B44FC8" w:rsidRPr="0012620E">
        <w:rPr>
          <w:rFonts w:ascii="Times New Roman" w:hAnsi="Times New Roman" w:cs="Times New Roman"/>
          <w:sz w:val="24"/>
          <w:szCs w:val="24"/>
          <w:lang w:val="ru-RU"/>
        </w:rPr>
        <w:t xml:space="preserve"> мати негативні наслідки для </w:t>
      </w:r>
      <w:r>
        <w:rPr>
          <w:rFonts w:ascii="Times New Roman" w:hAnsi="Times New Roman" w:cs="Times New Roman"/>
          <w:sz w:val="24"/>
          <w:szCs w:val="24"/>
          <w:lang w:val="ru-RU"/>
        </w:rPr>
        <w:t>права на свободу мирних зібрань;</w:t>
      </w:r>
    </w:p>
    <w:p w:rsidR="009434A7" w:rsidRDefault="009434A7" w:rsidP="00B44FC8">
      <w:pPr>
        <w:jc w:val="both"/>
        <w:rPr>
          <w:rFonts w:ascii="Times New Roman" w:hAnsi="Times New Roman" w:cs="Times New Roman"/>
          <w:sz w:val="24"/>
          <w:szCs w:val="24"/>
          <w:lang w:val="ru-RU"/>
        </w:rPr>
      </w:pPr>
    </w:p>
    <w:p w:rsidR="00B44FC8" w:rsidRPr="0012620E" w:rsidRDefault="00B44FC8" w:rsidP="00B44FC8">
      <w:pPr>
        <w:jc w:val="both"/>
        <w:rPr>
          <w:rFonts w:ascii="Times New Roman" w:hAnsi="Times New Roman" w:cs="Times New Roman"/>
          <w:sz w:val="24"/>
          <w:szCs w:val="24"/>
          <w:lang w:val="ru-RU"/>
        </w:rPr>
      </w:pPr>
      <w:r w:rsidRPr="00A73CB9">
        <w:rPr>
          <w:rFonts w:ascii="Times New Roman" w:hAnsi="Times New Roman" w:cs="Times New Roman"/>
          <w:sz w:val="24"/>
          <w:szCs w:val="24"/>
          <w:lang w:val="ru-RU"/>
        </w:rPr>
        <w:t xml:space="preserve">                                                                                  </w:t>
      </w:r>
      <w:r w:rsidRPr="0012620E">
        <w:rPr>
          <w:rFonts w:ascii="Times New Roman" w:hAnsi="Times New Roman" w:cs="Times New Roman"/>
          <w:sz w:val="24"/>
          <w:szCs w:val="24"/>
          <w:lang w:val="ru-RU"/>
        </w:rPr>
        <w:t xml:space="preserve">- 5 -                                             </w:t>
      </w:r>
      <w:r w:rsidRPr="00A73CB9">
        <w:rPr>
          <w:rFonts w:ascii="Times New Roman" w:hAnsi="Times New Roman" w:cs="Times New Roman"/>
          <w:sz w:val="24"/>
          <w:szCs w:val="24"/>
          <w:lang w:val="en-US"/>
        </w:rPr>
        <w:t>CDL</w:t>
      </w:r>
      <w:r w:rsidRPr="0012620E">
        <w:rPr>
          <w:rFonts w:ascii="Times New Roman" w:hAnsi="Times New Roman" w:cs="Times New Roman"/>
          <w:sz w:val="24"/>
          <w:szCs w:val="24"/>
          <w:lang w:val="ru-RU"/>
        </w:rPr>
        <w:t xml:space="preserve"> (2016) 036</w:t>
      </w:r>
    </w:p>
    <w:p w:rsidR="00B44FC8" w:rsidRDefault="00FA4936" w:rsidP="00B44FC8">
      <w:pPr>
        <w:jc w:val="both"/>
        <w:rPr>
          <w:rFonts w:ascii="Times New Roman" w:hAnsi="Times New Roman" w:cs="Times New Roman"/>
          <w:sz w:val="24"/>
          <w:szCs w:val="24"/>
          <w:lang w:val="ru-RU"/>
        </w:rPr>
      </w:pPr>
      <w:r>
        <w:rPr>
          <w:rFonts w:ascii="Times New Roman" w:hAnsi="Times New Roman" w:cs="Times New Roman"/>
          <w:sz w:val="24"/>
          <w:szCs w:val="24"/>
          <w:lang w:val="ru-RU"/>
        </w:rPr>
        <w:t>- посилання</w:t>
      </w:r>
      <w:r w:rsidR="00B44FC8" w:rsidRPr="00A73CB9">
        <w:rPr>
          <w:rFonts w:ascii="Times New Roman" w:hAnsi="Times New Roman" w:cs="Times New Roman"/>
          <w:sz w:val="24"/>
          <w:szCs w:val="24"/>
          <w:lang w:val="ru-RU"/>
        </w:rPr>
        <w:t xml:space="preserve"> відповідно до статті </w:t>
      </w:r>
      <w:r w:rsidR="007F6064">
        <w:rPr>
          <w:rFonts w:ascii="Times New Roman" w:hAnsi="Times New Roman" w:cs="Times New Roman"/>
          <w:sz w:val="24"/>
          <w:szCs w:val="24"/>
          <w:lang w:val="ru-RU"/>
        </w:rPr>
        <w:t>8(1)8</w:t>
      </w:r>
      <w:r>
        <w:rPr>
          <w:rFonts w:ascii="Times New Roman" w:hAnsi="Times New Roman" w:cs="Times New Roman"/>
          <w:sz w:val="24"/>
          <w:szCs w:val="24"/>
          <w:lang w:val="ru-RU"/>
        </w:rPr>
        <w:t xml:space="preserve"> стосовно </w:t>
      </w:r>
      <w:r w:rsidR="00B44FC8" w:rsidRPr="00A73CB9">
        <w:rPr>
          <w:rFonts w:ascii="Times New Roman" w:hAnsi="Times New Roman" w:cs="Times New Roman"/>
          <w:sz w:val="24"/>
          <w:szCs w:val="24"/>
          <w:lang w:val="ru-RU"/>
        </w:rPr>
        <w:t>необхідності "</w:t>
      </w:r>
      <w:proofErr w:type="gramStart"/>
      <w:r w:rsidR="00B44FC8" w:rsidRPr="00A73CB9">
        <w:rPr>
          <w:rFonts w:ascii="Times New Roman" w:hAnsi="Times New Roman" w:cs="Times New Roman"/>
          <w:sz w:val="24"/>
          <w:szCs w:val="24"/>
          <w:lang w:val="ru-RU"/>
        </w:rPr>
        <w:t>спец</w:t>
      </w:r>
      <w:proofErr w:type="gramEnd"/>
      <w:r w:rsidR="00B44FC8" w:rsidRPr="00A73CB9">
        <w:rPr>
          <w:rFonts w:ascii="Times New Roman" w:hAnsi="Times New Roman" w:cs="Times New Roman"/>
          <w:sz w:val="24"/>
          <w:szCs w:val="24"/>
          <w:lang w:val="ru-RU"/>
        </w:rPr>
        <w:t xml:space="preserve">іального дозволу" в разі тимчасового обмеження дорожнього руху повинні бути вилучені. </w:t>
      </w:r>
    </w:p>
    <w:p w:rsidR="00B44FC8" w:rsidRPr="00904273" w:rsidRDefault="00B44FC8" w:rsidP="00B44FC8">
      <w:pPr>
        <w:jc w:val="both"/>
        <w:rPr>
          <w:rFonts w:ascii="Times New Roman" w:hAnsi="Times New Roman" w:cs="Times New Roman"/>
          <w:b/>
          <w:sz w:val="24"/>
          <w:szCs w:val="24"/>
          <w:lang w:val="ru-RU"/>
        </w:rPr>
      </w:pPr>
      <w:r w:rsidRPr="00904273">
        <w:rPr>
          <w:rFonts w:ascii="Times New Roman" w:hAnsi="Times New Roman" w:cs="Times New Roman"/>
          <w:b/>
          <w:i/>
          <w:sz w:val="24"/>
          <w:szCs w:val="24"/>
          <w:lang w:val="ru-RU"/>
        </w:rPr>
        <w:t xml:space="preserve">Рекомендації щодо проекту закону </w:t>
      </w:r>
      <w:proofErr w:type="gramStart"/>
      <w:r w:rsidRPr="00904273">
        <w:rPr>
          <w:rFonts w:ascii="Times New Roman" w:hAnsi="Times New Roman" w:cs="Times New Roman"/>
          <w:b/>
          <w:i/>
          <w:sz w:val="24"/>
          <w:szCs w:val="24"/>
          <w:lang w:val="ru-RU"/>
        </w:rPr>
        <w:t>нема</w:t>
      </w:r>
      <w:proofErr w:type="gramEnd"/>
      <w:r w:rsidRPr="00904273">
        <w:rPr>
          <w:rFonts w:ascii="Times New Roman" w:hAnsi="Times New Roman" w:cs="Times New Roman"/>
          <w:b/>
          <w:i/>
          <w:sz w:val="24"/>
          <w:szCs w:val="24"/>
          <w:lang w:val="ru-RU"/>
        </w:rPr>
        <w:t>є. 3587-1</w:t>
      </w:r>
      <w:r w:rsidRPr="00904273">
        <w:rPr>
          <w:rFonts w:ascii="Times New Roman" w:hAnsi="Times New Roman" w:cs="Times New Roman"/>
          <w:b/>
          <w:sz w:val="24"/>
          <w:szCs w:val="24"/>
          <w:lang w:val="ru-RU"/>
        </w:rPr>
        <w:t xml:space="preserve">: </w:t>
      </w:r>
    </w:p>
    <w:p w:rsidR="00B44FC8" w:rsidRDefault="00B44FC8" w:rsidP="00B44FC8">
      <w:pPr>
        <w:spacing w:after="0"/>
        <w:jc w:val="both"/>
        <w:rPr>
          <w:rFonts w:ascii="Times New Roman" w:hAnsi="Times New Roman" w:cs="Times New Roman"/>
          <w:sz w:val="24"/>
          <w:szCs w:val="24"/>
          <w:lang w:val="ru-RU"/>
        </w:rPr>
      </w:pPr>
      <w:r w:rsidRPr="00A73CB9">
        <w:rPr>
          <w:rFonts w:ascii="Times New Roman" w:hAnsi="Times New Roman" w:cs="Times New Roman"/>
          <w:sz w:val="24"/>
          <w:szCs w:val="24"/>
          <w:lang w:val="ru-RU"/>
        </w:rPr>
        <w:t xml:space="preserve">- </w:t>
      </w:r>
      <w:r w:rsidR="00FA4936">
        <w:rPr>
          <w:rFonts w:ascii="Times New Roman" w:hAnsi="Times New Roman" w:cs="Times New Roman"/>
          <w:sz w:val="24"/>
          <w:szCs w:val="24"/>
          <w:lang w:val="ru-RU"/>
        </w:rPr>
        <w:t>н</w:t>
      </w:r>
      <w:r>
        <w:rPr>
          <w:rFonts w:ascii="Times New Roman" w:hAnsi="Times New Roman" w:cs="Times New Roman"/>
          <w:sz w:val="24"/>
          <w:szCs w:val="24"/>
          <w:lang w:val="ru-RU"/>
        </w:rPr>
        <w:t>еобов</w:t>
      </w:r>
      <w:r w:rsidRPr="00964A80">
        <w:rPr>
          <w:rFonts w:ascii="Times New Roman" w:hAnsi="Times New Roman" w:cs="Times New Roman"/>
          <w:sz w:val="24"/>
          <w:szCs w:val="24"/>
          <w:lang w:val="ru-RU"/>
        </w:rPr>
        <w:t>’</w:t>
      </w:r>
      <w:r>
        <w:rPr>
          <w:rFonts w:ascii="Times New Roman" w:hAnsi="Times New Roman" w:cs="Times New Roman"/>
          <w:sz w:val="24"/>
          <w:szCs w:val="24"/>
          <w:lang w:val="ru-RU"/>
        </w:rPr>
        <w:t>язковий</w:t>
      </w:r>
      <w:r w:rsidRPr="00A73CB9">
        <w:rPr>
          <w:rFonts w:ascii="Times New Roman" w:hAnsi="Times New Roman" w:cs="Times New Roman"/>
          <w:sz w:val="24"/>
          <w:szCs w:val="24"/>
          <w:lang w:val="ru-RU"/>
        </w:rPr>
        <w:t xml:space="preserve"> характ</w:t>
      </w:r>
      <w:r>
        <w:rPr>
          <w:rFonts w:ascii="Times New Roman" w:hAnsi="Times New Roman" w:cs="Times New Roman"/>
          <w:sz w:val="24"/>
          <w:szCs w:val="24"/>
          <w:lang w:val="ru-RU"/>
        </w:rPr>
        <w:t>ер повідомлення (стаття 6),</w:t>
      </w:r>
      <w:r w:rsidRPr="00A73CB9">
        <w:rPr>
          <w:rFonts w:ascii="Times New Roman" w:hAnsi="Times New Roman" w:cs="Times New Roman"/>
          <w:sz w:val="24"/>
          <w:szCs w:val="24"/>
          <w:lang w:val="ru-RU"/>
        </w:rPr>
        <w:t xml:space="preserve"> відповідно до міжнародних </w:t>
      </w:r>
      <w:r>
        <w:rPr>
          <w:rFonts w:ascii="Times New Roman" w:hAnsi="Times New Roman" w:cs="Times New Roman"/>
          <w:sz w:val="24"/>
          <w:szCs w:val="24"/>
          <w:lang w:val="ru-RU"/>
        </w:rPr>
        <w:t xml:space="preserve">стандартів,  протирічить </w:t>
      </w:r>
      <w:r w:rsidRPr="00A73CB9">
        <w:rPr>
          <w:rFonts w:ascii="Times New Roman" w:hAnsi="Times New Roman" w:cs="Times New Roman"/>
          <w:sz w:val="24"/>
          <w:szCs w:val="24"/>
          <w:lang w:val="ru-RU"/>
        </w:rPr>
        <w:t xml:space="preserve">статті 39 Конституції, яка вимагає попереднього повідомлення про проведення зборів. У </w:t>
      </w:r>
      <w:r>
        <w:rPr>
          <w:rFonts w:ascii="Times New Roman" w:hAnsi="Times New Roman" w:cs="Times New Roman"/>
          <w:sz w:val="24"/>
          <w:szCs w:val="24"/>
          <w:lang w:val="ru-RU"/>
        </w:rPr>
        <w:t>випадку</w:t>
      </w:r>
      <w:r w:rsidRPr="00A73CB9">
        <w:rPr>
          <w:rFonts w:ascii="Times New Roman" w:hAnsi="Times New Roman" w:cs="Times New Roman"/>
          <w:sz w:val="24"/>
          <w:szCs w:val="24"/>
          <w:lang w:val="ru-RU"/>
        </w:rPr>
        <w:t xml:space="preserve"> якщо </w:t>
      </w:r>
      <w:r>
        <w:rPr>
          <w:rFonts w:ascii="Times New Roman" w:hAnsi="Times New Roman" w:cs="Times New Roman"/>
          <w:sz w:val="24"/>
          <w:szCs w:val="24"/>
          <w:lang w:val="ru-RU"/>
        </w:rPr>
        <w:t>необов</w:t>
      </w:r>
      <w:r w:rsidRPr="00522F91">
        <w:rPr>
          <w:rFonts w:ascii="Times New Roman" w:hAnsi="Times New Roman" w:cs="Times New Roman"/>
          <w:sz w:val="24"/>
          <w:szCs w:val="24"/>
          <w:lang w:val="ru-RU"/>
        </w:rPr>
        <w:t>’</w:t>
      </w:r>
      <w:r>
        <w:rPr>
          <w:rFonts w:ascii="Times New Roman" w:hAnsi="Times New Roman" w:cs="Times New Roman"/>
          <w:sz w:val="24"/>
          <w:szCs w:val="24"/>
          <w:lang w:val="ru-RU"/>
        </w:rPr>
        <w:t>язковий</w:t>
      </w:r>
      <w:r w:rsidRPr="00A73CB9">
        <w:rPr>
          <w:rFonts w:ascii="Times New Roman" w:hAnsi="Times New Roman" w:cs="Times New Roman"/>
          <w:sz w:val="24"/>
          <w:szCs w:val="24"/>
          <w:lang w:val="ru-RU"/>
        </w:rPr>
        <w:t xml:space="preserve"> характер повідомлення </w:t>
      </w:r>
      <w:r>
        <w:rPr>
          <w:rFonts w:ascii="Times New Roman" w:hAnsi="Times New Roman" w:cs="Times New Roman"/>
          <w:sz w:val="24"/>
          <w:szCs w:val="24"/>
          <w:lang w:val="ru-RU"/>
        </w:rPr>
        <w:t>буде збережено</w:t>
      </w:r>
      <w:r w:rsidRPr="00A73CB9">
        <w:rPr>
          <w:rFonts w:ascii="Times New Roman" w:hAnsi="Times New Roman" w:cs="Times New Roman"/>
          <w:sz w:val="24"/>
          <w:szCs w:val="24"/>
          <w:lang w:val="ru-RU"/>
        </w:rPr>
        <w:t xml:space="preserve">, конституційне положення слід змінити </w:t>
      </w:r>
      <w:proofErr w:type="gramStart"/>
      <w:r w:rsidRPr="00A73CB9">
        <w:rPr>
          <w:rFonts w:ascii="Times New Roman" w:hAnsi="Times New Roman" w:cs="Times New Roman"/>
          <w:sz w:val="24"/>
          <w:szCs w:val="24"/>
          <w:lang w:val="ru-RU"/>
        </w:rPr>
        <w:t>в</w:t>
      </w:r>
      <w:proofErr w:type="gramEnd"/>
      <w:r w:rsidRPr="00A73CB9">
        <w:rPr>
          <w:rFonts w:ascii="Times New Roman" w:hAnsi="Times New Roman" w:cs="Times New Roman"/>
          <w:sz w:val="24"/>
          <w:szCs w:val="24"/>
          <w:lang w:val="ru-RU"/>
        </w:rPr>
        <w:t xml:space="preserve">ідповідним чином; </w:t>
      </w:r>
    </w:p>
    <w:p w:rsidR="00B44FC8" w:rsidRPr="00A73CB9" w:rsidRDefault="00FA4936" w:rsidP="00B44FC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00B44FC8" w:rsidRPr="00A73CB9">
        <w:rPr>
          <w:rFonts w:ascii="Times New Roman" w:hAnsi="Times New Roman" w:cs="Times New Roman"/>
          <w:sz w:val="24"/>
          <w:szCs w:val="24"/>
          <w:lang w:val="ru-RU"/>
        </w:rPr>
        <w:t>оложення</w:t>
      </w:r>
      <w:r w:rsidR="00B44FC8">
        <w:rPr>
          <w:rFonts w:ascii="Times New Roman" w:hAnsi="Times New Roman" w:cs="Times New Roman"/>
          <w:sz w:val="24"/>
          <w:szCs w:val="24"/>
          <w:lang w:val="ru-RU"/>
        </w:rPr>
        <w:t>, що</w:t>
      </w:r>
      <w:r w:rsidR="00B44FC8" w:rsidRPr="00A73CB9">
        <w:rPr>
          <w:rFonts w:ascii="Times New Roman" w:hAnsi="Times New Roman" w:cs="Times New Roman"/>
          <w:sz w:val="24"/>
          <w:szCs w:val="24"/>
          <w:lang w:val="ru-RU"/>
        </w:rPr>
        <w:t xml:space="preserve"> </w:t>
      </w:r>
      <w:r w:rsidR="00B44FC8">
        <w:rPr>
          <w:rFonts w:ascii="Times New Roman" w:hAnsi="Times New Roman" w:cs="Times New Roman"/>
          <w:sz w:val="24"/>
          <w:szCs w:val="24"/>
          <w:lang w:val="ru-RU"/>
        </w:rPr>
        <w:t>обгрунтовує вимогу</w:t>
      </w:r>
      <w:r w:rsidR="00B44FC8" w:rsidRPr="00A73CB9">
        <w:rPr>
          <w:rFonts w:ascii="Times New Roman" w:hAnsi="Times New Roman" w:cs="Times New Roman"/>
          <w:sz w:val="24"/>
          <w:szCs w:val="24"/>
          <w:lang w:val="ru-RU"/>
        </w:rPr>
        <w:t xml:space="preserve"> про повідомлення</w:t>
      </w:r>
      <w:r>
        <w:rPr>
          <w:rFonts w:ascii="Times New Roman" w:hAnsi="Times New Roman" w:cs="Times New Roman"/>
          <w:sz w:val="24"/>
          <w:szCs w:val="24"/>
          <w:lang w:val="ru-RU"/>
        </w:rPr>
        <w:t>,</w:t>
      </w:r>
      <w:r w:rsidR="00B44FC8" w:rsidRPr="00A73CB9">
        <w:rPr>
          <w:rFonts w:ascii="Times New Roman" w:hAnsi="Times New Roman" w:cs="Times New Roman"/>
          <w:sz w:val="24"/>
          <w:szCs w:val="24"/>
          <w:lang w:val="ru-RU"/>
        </w:rPr>
        <w:t xml:space="preserve"> повинно бути</w:t>
      </w:r>
      <w:r>
        <w:rPr>
          <w:rFonts w:ascii="Times New Roman" w:hAnsi="Times New Roman" w:cs="Times New Roman"/>
          <w:sz w:val="24"/>
          <w:szCs w:val="24"/>
          <w:lang w:val="ru-RU"/>
        </w:rPr>
        <w:t xml:space="preserve"> переглянуто</w:t>
      </w:r>
      <w:r w:rsidR="00B44FC8" w:rsidRPr="00A73CB9">
        <w:rPr>
          <w:rFonts w:ascii="Times New Roman" w:hAnsi="Times New Roman" w:cs="Times New Roman"/>
          <w:sz w:val="24"/>
          <w:szCs w:val="24"/>
          <w:lang w:val="ru-RU"/>
        </w:rPr>
        <w:t xml:space="preserve">; </w:t>
      </w:r>
      <w:r w:rsidR="00B44FC8">
        <w:rPr>
          <w:rFonts w:ascii="Times New Roman" w:hAnsi="Times New Roman" w:cs="Times New Roman"/>
          <w:sz w:val="24"/>
          <w:szCs w:val="24"/>
          <w:lang w:val="ru-RU"/>
        </w:rPr>
        <w:t xml:space="preserve">крім безпеки учасників, повинні </w:t>
      </w:r>
      <w:proofErr w:type="gramStart"/>
      <w:r w:rsidR="00B44FC8">
        <w:rPr>
          <w:rFonts w:ascii="Times New Roman" w:hAnsi="Times New Roman" w:cs="Times New Roman"/>
          <w:sz w:val="24"/>
          <w:szCs w:val="24"/>
          <w:lang w:val="ru-RU"/>
        </w:rPr>
        <w:t>бути</w:t>
      </w:r>
      <w:proofErr w:type="gramEnd"/>
      <w:r w:rsidR="00B44FC8">
        <w:rPr>
          <w:rFonts w:ascii="Times New Roman" w:hAnsi="Times New Roman" w:cs="Times New Roman"/>
          <w:sz w:val="24"/>
          <w:szCs w:val="24"/>
          <w:lang w:val="ru-RU"/>
        </w:rPr>
        <w:t xml:space="preserve"> введені інші засади, </w:t>
      </w:r>
      <w:r w:rsidR="00B44FC8" w:rsidRPr="00A73CB9">
        <w:rPr>
          <w:rFonts w:ascii="Times New Roman" w:hAnsi="Times New Roman" w:cs="Times New Roman"/>
          <w:sz w:val="24"/>
          <w:szCs w:val="24"/>
          <w:lang w:val="ru-RU"/>
        </w:rPr>
        <w:t xml:space="preserve">оскільки забезпечення безпеки не є єдиною метою повідомлення. Проект повинен роз'яснити, який орган / особа </w:t>
      </w:r>
      <w:r>
        <w:rPr>
          <w:rFonts w:ascii="Times New Roman" w:hAnsi="Times New Roman" w:cs="Times New Roman"/>
          <w:sz w:val="24"/>
          <w:szCs w:val="24"/>
          <w:lang w:val="ru-RU"/>
        </w:rPr>
        <w:t>компетентний</w:t>
      </w:r>
      <w:r w:rsidR="00B44FC8" w:rsidRPr="00A73CB9">
        <w:rPr>
          <w:rFonts w:ascii="Times New Roman" w:hAnsi="Times New Roman" w:cs="Times New Roman"/>
          <w:sz w:val="24"/>
          <w:szCs w:val="24"/>
          <w:lang w:val="ru-RU"/>
        </w:rPr>
        <w:t xml:space="preserve"> оцінювати</w:t>
      </w:r>
      <w:r>
        <w:rPr>
          <w:rFonts w:ascii="Times New Roman" w:hAnsi="Times New Roman" w:cs="Times New Roman"/>
          <w:sz w:val="24"/>
          <w:szCs w:val="24"/>
          <w:lang w:val="ru-RU"/>
        </w:rPr>
        <w:t>, чи потрібне</w:t>
      </w:r>
      <w:r w:rsidR="00B44FC8">
        <w:rPr>
          <w:rFonts w:ascii="Times New Roman" w:hAnsi="Times New Roman" w:cs="Times New Roman"/>
          <w:sz w:val="24"/>
          <w:szCs w:val="24"/>
          <w:lang w:val="ru-RU"/>
        </w:rPr>
        <w:t xml:space="preserve"> повідомлення</w:t>
      </w:r>
      <w:r w:rsidR="00B44FC8" w:rsidRPr="00A73CB9">
        <w:rPr>
          <w:rFonts w:ascii="Times New Roman" w:hAnsi="Times New Roman" w:cs="Times New Roman"/>
          <w:sz w:val="24"/>
          <w:szCs w:val="24"/>
          <w:lang w:val="ru-RU"/>
        </w:rPr>
        <w:t xml:space="preserve"> з точки зору безпеки та інших потреб</w:t>
      </w:r>
      <w:r>
        <w:rPr>
          <w:rFonts w:ascii="Times New Roman" w:hAnsi="Times New Roman" w:cs="Times New Roman"/>
          <w:sz w:val="24"/>
          <w:szCs w:val="24"/>
          <w:lang w:val="ru-RU"/>
        </w:rPr>
        <w:t>;</w:t>
      </w:r>
    </w:p>
    <w:p w:rsidR="00B44FC8" w:rsidRDefault="00FA4936" w:rsidP="00B44FC8">
      <w:pPr>
        <w:jc w:val="both"/>
        <w:rPr>
          <w:rFonts w:ascii="Times New Roman" w:hAnsi="Times New Roman" w:cs="Times New Roman"/>
          <w:sz w:val="24"/>
          <w:szCs w:val="24"/>
          <w:lang w:val="ru-RU"/>
        </w:rPr>
      </w:pPr>
      <w:r>
        <w:rPr>
          <w:rFonts w:ascii="Times New Roman" w:hAnsi="Times New Roman" w:cs="Times New Roman"/>
          <w:sz w:val="24"/>
          <w:szCs w:val="24"/>
          <w:lang w:val="ru-RU"/>
        </w:rPr>
        <w:t>- у</w:t>
      </w:r>
      <w:r w:rsidR="00B44FC8">
        <w:rPr>
          <w:rFonts w:ascii="Times New Roman" w:hAnsi="Times New Roman" w:cs="Times New Roman"/>
          <w:sz w:val="24"/>
          <w:szCs w:val="24"/>
          <w:lang w:val="ru-RU"/>
        </w:rPr>
        <w:t xml:space="preserve"> статті</w:t>
      </w:r>
      <w:r w:rsidR="00B44FC8" w:rsidRPr="0012620E">
        <w:rPr>
          <w:rFonts w:ascii="Times New Roman" w:hAnsi="Times New Roman" w:cs="Times New Roman"/>
          <w:sz w:val="24"/>
          <w:szCs w:val="24"/>
          <w:lang w:val="ru-RU"/>
        </w:rPr>
        <w:t xml:space="preserve"> 6 слід уточнити, які органи повинн</w:t>
      </w:r>
      <w:r w:rsidR="00B44FC8">
        <w:rPr>
          <w:rFonts w:ascii="Times New Roman" w:hAnsi="Times New Roman" w:cs="Times New Roman"/>
          <w:sz w:val="24"/>
          <w:szCs w:val="24"/>
          <w:lang w:val="ru-RU"/>
        </w:rPr>
        <w:t xml:space="preserve">і бути повідомлені </w:t>
      </w:r>
      <w:proofErr w:type="gramStart"/>
      <w:r w:rsidR="00B44FC8">
        <w:rPr>
          <w:rFonts w:ascii="Times New Roman" w:hAnsi="Times New Roman" w:cs="Times New Roman"/>
          <w:sz w:val="24"/>
          <w:szCs w:val="24"/>
          <w:lang w:val="ru-RU"/>
        </w:rPr>
        <w:t>про</w:t>
      </w:r>
      <w:proofErr w:type="gramEnd"/>
      <w:r w:rsidR="00B44FC8">
        <w:rPr>
          <w:rFonts w:ascii="Times New Roman" w:hAnsi="Times New Roman" w:cs="Times New Roman"/>
          <w:sz w:val="24"/>
          <w:szCs w:val="24"/>
          <w:lang w:val="ru-RU"/>
        </w:rPr>
        <w:t xml:space="preserve"> </w:t>
      </w:r>
      <w:proofErr w:type="gramStart"/>
      <w:r w:rsidR="00B44FC8">
        <w:rPr>
          <w:rFonts w:ascii="Times New Roman" w:hAnsi="Times New Roman" w:cs="Times New Roman"/>
          <w:sz w:val="24"/>
          <w:szCs w:val="24"/>
          <w:lang w:val="ru-RU"/>
        </w:rPr>
        <w:t>планов</w:t>
      </w:r>
      <w:proofErr w:type="gramEnd"/>
      <w:r w:rsidR="00B44FC8">
        <w:rPr>
          <w:rFonts w:ascii="Times New Roman" w:hAnsi="Times New Roman" w:cs="Times New Roman"/>
          <w:sz w:val="24"/>
          <w:szCs w:val="24"/>
          <w:lang w:val="ru-RU"/>
        </w:rPr>
        <w:t>і зібрання</w:t>
      </w:r>
      <w:r w:rsidR="00B44FC8" w:rsidRPr="0012620E">
        <w:rPr>
          <w:rFonts w:ascii="Times New Roman" w:hAnsi="Times New Roman" w:cs="Times New Roman"/>
          <w:sz w:val="24"/>
          <w:szCs w:val="24"/>
          <w:lang w:val="ru-RU"/>
        </w:rPr>
        <w:t xml:space="preserve"> і </w:t>
      </w:r>
      <w:r w:rsidR="00B44FC8">
        <w:rPr>
          <w:rFonts w:ascii="Times New Roman" w:hAnsi="Times New Roman" w:cs="Times New Roman"/>
          <w:sz w:val="24"/>
          <w:szCs w:val="24"/>
          <w:lang w:val="ru-RU"/>
        </w:rPr>
        <w:t>які</w:t>
      </w:r>
      <w:r w:rsidR="00B44FC8" w:rsidRPr="0012620E">
        <w:rPr>
          <w:rFonts w:ascii="Times New Roman" w:hAnsi="Times New Roman" w:cs="Times New Roman"/>
          <w:sz w:val="24"/>
          <w:szCs w:val="24"/>
          <w:lang w:val="ru-RU"/>
        </w:rPr>
        <w:t xml:space="preserve"> тимчасові рамки</w:t>
      </w:r>
      <w:r w:rsidR="00B44FC8">
        <w:rPr>
          <w:rFonts w:ascii="Times New Roman" w:hAnsi="Times New Roman" w:cs="Times New Roman"/>
          <w:sz w:val="24"/>
          <w:szCs w:val="24"/>
          <w:lang w:val="ru-RU"/>
        </w:rPr>
        <w:t xml:space="preserve"> потрібно ввести для </w:t>
      </w:r>
      <w:r>
        <w:rPr>
          <w:rFonts w:ascii="Times New Roman" w:hAnsi="Times New Roman" w:cs="Times New Roman"/>
          <w:sz w:val="24"/>
          <w:szCs w:val="24"/>
          <w:lang w:val="ru-RU"/>
        </w:rPr>
        <w:t xml:space="preserve">надсилання </w:t>
      </w:r>
      <w:r w:rsidR="00B44FC8">
        <w:rPr>
          <w:rFonts w:ascii="Times New Roman" w:hAnsi="Times New Roman" w:cs="Times New Roman"/>
          <w:sz w:val="24"/>
          <w:szCs w:val="24"/>
          <w:lang w:val="ru-RU"/>
        </w:rPr>
        <w:t>повідомлення. П</w:t>
      </w:r>
      <w:r w:rsidR="00B44FC8" w:rsidRPr="0012620E">
        <w:rPr>
          <w:rFonts w:ascii="Times New Roman" w:hAnsi="Times New Roman" w:cs="Times New Roman"/>
          <w:sz w:val="24"/>
          <w:szCs w:val="24"/>
          <w:lang w:val="ru-RU"/>
        </w:rPr>
        <w:t>овинні бути надані чіт</w:t>
      </w:r>
      <w:r w:rsidR="00B44FC8">
        <w:rPr>
          <w:rFonts w:ascii="Times New Roman" w:hAnsi="Times New Roman" w:cs="Times New Roman"/>
          <w:sz w:val="24"/>
          <w:szCs w:val="24"/>
          <w:lang w:val="ru-RU"/>
        </w:rPr>
        <w:t>кі вказівки щодо інформації, яку</w:t>
      </w:r>
      <w:r w:rsidR="00B44FC8" w:rsidRPr="0012620E">
        <w:rPr>
          <w:rFonts w:ascii="Times New Roman" w:hAnsi="Times New Roman" w:cs="Times New Roman"/>
          <w:sz w:val="24"/>
          <w:szCs w:val="24"/>
          <w:lang w:val="ru-RU"/>
        </w:rPr>
        <w:t xml:space="preserve"> </w:t>
      </w:r>
      <w:r w:rsidR="00B44FC8">
        <w:rPr>
          <w:rFonts w:ascii="Times New Roman" w:hAnsi="Times New Roman" w:cs="Times New Roman"/>
          <w:sz w:val="24"/>
          <w:szCs w:val="24"/>
          <w:lang w:val="ru-RU"/>
        </w:rPr>
        <w:t>потрібно включати в повідомлення</w:t>
      </w:r>
      <w:r w:rsidR="00B44FC8" w:rsidRPr="0012620E">
        <w:rPr>
          <w:rFonts w:ascii="Times New Roman" w:hAnsi="Times New Roman" w:cs="Times New Roman"/>
          <w:sz w:val="24"/>
          <w:szCs w:val="24"/>
          <w:lang w:val="ru-RU"/>
        </w:rPr>
        <w:t>.</w:t>
      </w:r>
    </w:p>
    <w:p w:rsidR="00B44FC8" w:rsidRPr="00EA409B" w:rsidRDefault="00B44FC8" w:rsidP="00B44FC8">
      <w:pPr>
        <w:spacing w:after="0"/>
        <w:jc w:val="both"/>
        <w:rPr>
          <w:rFonts w:ascii="Times New Roman" w:hAnsi="Times New Roman" w:cs="Times New Roman"/>
          <w:b/>
          <w:sz w:val="24"/>
          <w:szCs w:val="24"/>
          <w:lang w:val="ru-RU"/>
        </w:rPr>
      </w:pPr>
      <w:r w:rsidRPr="00EA409B">
        <w:rPr>
          <w:rFonts w:ascii="Times New Roman" w:hAnsi="Times New Roman" w:cs="Times New Roman"/>
          <w:b/>
          <w:sz w:val="24"/>
          <w:szCs w:val="24"/>
          <w:lang w:val="en-US"/>
        </w:rPr>
        <w:t>III</w:t>
      </w:r>
      <w:r w:rsidRPr="00EA409B">
        <w:rPr>
          <w:rFonts w:ascii="Times New Roman" w:hAnsi="Times New Roman" w:cs="Times New Roman"/>
          <w:b/>
          <w:sz w:val="24"/>
          <w:szCs w:val="24"/>
          <w:lang w:val="ru-RU"/>
        </w:rPr>
        <w:t xml:space="preserve">. Довідкова інформація та попередні зауваження </w:t>
      </w:r>
    </w:p>
    <w:p w:rsidR="00B44FC8" w:rsidRDefault="00B44FC8" w:rsidP="00B44FC8">
      <w:pPr>
        <w:spacing w:after="0"/>
        <w:jc w:val="both"/>
        <w:rPr>
          <w:rFonts w:ascii="Times New Roman" w:hAnsi="Times New Roman" w:cs="Times New Roman"/>
          <w:sz w:val="24"/>
          <w:szCs w:val="24"/>
          <w:lang w:val="ru-RU"/>
        </w:rPr>
      </w:pPr>
      <w:r w:rsidRPr="00EA409B">
        <w:rPr>
          <w:rFonts w:ascii="Times New Roman" w:hAnsi="Times New Roman" w:cs="Times New Roman"/>
          <w:b/>
          <w:sz w:val="24"/>
          <w:szCs w:val="24"/>
          <w:lang w:val="ru-RU"/>
        </w:rPr>
        <w:t>15.</w:t>
      </w:r>
      <w:r w:rsidRPr="00A73CB9">
        <w:rPr>
          <w:rFonts w:ascii="Times New Roman" w:hAnsi="Times New Roman" w:cs="Times New Roman"/>
          <w:sz w:val="24"/>
          <w:szCs w:val="24"/>
          <w:lang w:val="ru-RU"/>
        </w:rPr>
        <w:t xml:space="preserve"> Право на свободу мирних зібрань є фундаментальним правом, гарантованим відповідно </w:t>
      </w:r>
      <w:proofErr w:type="gramStart"/>
      <w:r w:rsidRPr="00A73CB9">
        <w:rPr>
          <w:rFonts w:ascii="Times New Roman" w:hAnsi="Times New Roman" w:cs="Times New Roman"/>
          <w:sz w:val="24"/>
          <w:szCs w:val="24"/>
          <w:lang w:val="ru-RU"/>
        </w:rPr>
        <w:t>до</w:t>
      </w:r>
      <w:proofErr w:type="gramEnd"/>
      <w:r>
        <w:rPr>
          <w:rFonts w:ascii="Times New Roman" w:hAnsi="Times New Roman" w:cs="Times New Roman"/>
          <w:sz w:val="24"/>
          <w:szCs w:val="24"/>
          <w:lang w:val="ru-RU"/>
        </w:rPr>
        <w:t xml:space="preserve"> пункту 1 статті 39</w:t>
      </w:r>
      <w:r w:rsidRPr="00A73CB9">
        <w:rPr>
          <w:rFonts w:ascii="Times New Roman" w:hAnsi="Times New Roman" w:cs="Times New Roman"/>
          <w:sz w:val="24"/>
          <w:szCs w:val="24"/>
          <w:lang w:val="ru-RU"/>
        </w:rPr>
        <w:t xml:space="preserve"> Кон</w:t>
      </w:r>
      <w:r w:rsidR="004327DE">
        <w:rPr>
          <w:rFonts w:ascii="Times New Roman" w:hAnsi="Times New Roman" w:cs="Times New Roman"/>
          <w:sz w:val="24"/>
          <w:szCs w:val="24"/>
          <w:lang w:val="ru-RU"/>
        </w:rPr>
        <w:t>ституції України</w:t>
      </w:r>
      <w:r w:rsidRPr="00A73CB9">
        <w:rPr>
          <w:rFonts w:ascii="Times New Roman" w:hAnsi="Times New Roman" w:cs="Times New Roman"/>
          <w:sz w:val="24"/>
          <w:szCs w:val="24"/>
          <w:lang w:val="ru-RU"/>
        </w:rPr>
        <w:t>: "Громадяни мають право збиратися мир</w:t>
      </w:r>
      <w:r>
        <w:rPr>
          <w:rFonts w:ascii="Times New Roman" w:hAnsi="Times New Roman" w:cs="Times New Roman"/>
          <w:sz w:val="24"/>
          <w:szCs w:val="24"/>
          <w:lang w:val="ru-RU"/>
        </w:rPr>
        <w:t>но, без зброї і проводити зібрання</w:t>
      </w:r>
      <w:r w:rsidRPr="00A73CB9">
        <w:rPr>
          <w:rFonts w:ascii="Times New Roman" w:hAnsi="Times New Roman" w:cs="Times New Roman"/>
          <w:sz w:val="24"/>
          <w:szCs w:val="24"/>
          <w:lang w:val="ru-RU"/>
        </w:rPr>
        <w:t>, мітинги, походи і демонстрації, про проведення яких завчасно сповіщаються органи виконавчої влади чи орга</w:t>
      </w:r>
      <w:r w:rsidR="004327DE">
        <w:rPr>
          <w:rFonts w:ascii="Times New Roman" w:hAnsi="Times New Roman" w:cs="Times New Roman"/>
          <w:sz w:val="24"/>
          <w:szCs w:val="24"/>
          <w:lang w:val="ru-RU"/>
        </w:rPr>
        <w:t xml:space="preserve">ни місцевого самоврядування». </w:t>
      </w:r>
      <w:proofErr w:type="gramStart"/>
      <w:r w:rsidR="004327DE">
        <w:rPr>
          <w:rFonts w:ascii="Times New Roman" w:hAnsi="Times New Roman" w:cs="Times New Roman"/>
          <w:sz w:val="24"/>
          <w:szCs w:val="24"/>
          <w:lang w:val="ru-RU"/>
        </w:rPr>
        <w:t>У</w:t>
      </w:r>
      <w:r w:rsidRPr="00A73CB9">
        <w:rPr>
          <w:rFonts w:ascii="Times New Roman" w:hAnsi="Times New Roman" w:cs="Times New Roman"/>
          <w:sz w:val="24"/>
          <w:szCs w:val="24"/>
          <w:lang w:val="ru-RU"/>
        </w:rPr>
        <w:t xml:space="preserve"> п</w:t>
      </w:r>
      <w:r>
        <w:rPr>
          <w:rFonts w:ascii="Times New Roman" w:hAnsi="Times New Roman" w:cs="Times New Roman"/>
          <w:sz w:val="24"/>
          <w:szCs w:val="24"/>
          <w:lang w:val="ru-RU"/>
        </w:rPr>
        <w:t>ункті</w:t>
      </w:r>
      <w:r w:rsidR="004327DE">
        <w:rPr>
          <w:rFonts w:ascii="Times New Roman" w:hAnsi="Times New Roman" w:cs="Times New Roman"/>
          <w:sz w:val="24"/>
          <w:szCs w:val="24"/>
          <w:lang w:val="ru-RU"/>
        </w:rPr>
        <w:t xml:space="preserve"> 2</w:t>
      </w:r>
      <w:r>
        <w:rPr>
          <w:rFonts w:ascii="Times New Roman" w:hAnsi="Times New Roman" w:cs="Times New Roman"/>
          <w:sz w:val="24"/>
          <w:szCs w:val="24"/>
          <w:lang w:val="ru-RU"/>
        </w:rPr>
        <w:t xml:space="preserve"> цього положення передбачено обмеження на здійснення такого </w:t>
      </w:r>
      <w:r w:rsidRPr="00A73CB9">
        <w:rPr>
          <w:rFonts w:ascii="Times New Roman" w:hAnsi="Times New Roman" w:cs="Times New Roman"/>
          <w:sz w:val="24"/>
          <w:szCs w:val="24"/>
          <w:lang w:val="ru-RU"/>
        </w:rPr>
        <w:t>пр</w:t>
      </w:r>
      <w:r>
        <w:rPr>
          <w:rFonts w:ascii="Times New Roman" w:hAnsi="Times New Roman" w:cs="Times New Roman"/>
          <w:sz w:val="24"/>
          <w:szCs w:val="24"/>
          <w:lang w:val="ru-RU"/>
        </w:rPr>
        <w:t>ава, яке "може бути встановлене</w:t>
      </w:r>
      <w:r w:rsidRPr="00A73CB9">
        <w:rPr>
          <w:rFonts w:ascii="Times New Roman" w:hAnsi="Times New Roman" w:cs="Times New Roman"/>
          <w:sz w:val="24"/>
          <w:szCs w:val="24"/>
          <w:lang w:val="ru-RU"/>
        </w:rPr>
        <w:t xml:space="preserve"> в судовому порядку відповідно до закону і лише в інтересах національної безпеки та громадського порядку, з метою запобігання заворушенням чи злочинам, для охорони здоров'я населення або захисту прав і свобод інших осіб ".</w:t>
      </w:r>
      <w:proofErr w:type="gramEnd"/>
      <w:r w:rsidRPr="00A73CB9">
        <w:rPr>
          <w:rFonts w:ascii="Times New Roman" w:hAnsi="Times New Roman" w:cs="Times New Roman"/>
          <w:sz w:val="24"/>
          <w:szCs w:val="24"/>
          <w:lang w:val="ru-RU"/>
        </w:rPr>
        <w:t xml:space="preserve"> Крім того, від</w:t>
      </w:r>
      <w:r>
        <w:rPr>
          <w:rFonts w:ascii="Times New Roman" w:hAnsi="Times New Roman" w:cs="Times New Roman"/>
          <w:sz w:val="24"/>
          <w:szCs w:val="24"/>
          <w:lang w:val="ru-RU"/>
        </w:rPr>
        <w:t>повідно до статті 92 Конституції</w:t>
      </w:r>
      <w:r w:rsidRPr="00A73CB9">
        <w:rPr>
          <w:rFonts w:ascii="Times New Roman" w:hAnsi="Times New Roman" w:cs="Times New Roman"/>
          <w:sz w:val="24"/>
          <w:szCs w:val="24"/>
          <w:lang w:val="ru-RU"/>
        </w:rPr>
        <w:t xml:space="preserve"> "права і свободи людини і громадянина; гарантії цих прав і своб</w:t>
      </w:r>
      <w:r w:rsidR="004327DE">
        <w:rPr>
          <w:rFonts w:ascii="Times New Roman" w:hAnsi="Times New Roman" w:cs="Times New Roman"/>
          <w:sz w:val="24"/>
          <w:szCs w:val="24"/>
          <w:lang w:val="ru-RU"/>
        </w:rPr>
        <w:t>од; основні обов'язки громадян"</w:t>
      </w:r>
      <w:r w:rsidRPr="00A73CB9">
        <w:rPr>
          <w:rFonts w:ascii="Times New Roman" w:hAnsi="Times New Roman" w:cs="Times New Roman"/>
          <w:sz w:val="24"/>
          <w:szCs w:val="24"/>
          <w:lang w:val="ru-RU"/>
        </w:rPr>
        <w:t xml:space="preserve"> визначаю</w:t>
      </w:r>
      <w:r>
        <w:rPr>
          <w:rFonts w:ascii="Times New Roman" w:hAnsi="Times New Roman" w:cs="Times New Roman"/>
          <w:sz w:val="24"/>
          <w:szCs w:val="24"/>
          <w:lang w:val="ru-RU"/>
        </w:rPr>
        <w:t xml:space="preserve">ться </w:t>
      </w:r>
      <w:r w:rsidRPr="00A73CB9">
        <w:rPr>
          <w:rFonts w:ascii="Times New Roman" w:hAnsi="Times New Roman" w:cs="Times New Roman"/>
          <w:sz w:val="24"/>
          <w:szCs w:val="24"/>
          <w:lang w:val="ru-RU"/>
        </w:rPr>
        <w:t>"</w:t>
      </w:r>
      <w:r>
        <w:rPr>
          <w:rFonts w:ascii="Times New Roman" w:hAnsi="Times New Roman" w:cs="Times New Roman"/>
          <w:sz w:val="24"/>
          <w:szCs w:val="24"/>
          <w:lang w:val="ru-RU"/>
        </w:rPr>
        <w:t>виключно законами України</w:t>
      </w:r>
      <w:r w:rsidRPr="00A73CB9">
        <w:rPr>
          <w:rFonts w:ascii="Times New Roman" w:hAnsi="Times New Roman" w:cs="Times New Roman"/>
          <w:sz w:val="24"/>
          <w:szCs w:val="24"/>
          <w:lang w:val="ru-RU"/>
        </w:rPr>
        <w:t xml:space="preserve">". </w:t>
      </w:r>
    </w:p>
    <w:p w:rsidR="00B44FC8" w:rsidRPr="00A73CB9" w:rsidRDefault="00B44FC8" w:rsidP="00B44FC8">
      <w:pPr>
        <w:spacing w:after="0"/>
        <w:jc w:val="both"/>
        <w:rPr>
          <w:rFonts w:ascii="Times New Roman" w:hAnsi="Times New Roman" w:cs="Times New Roman"/>
          <w:sz w:val="24"/>
          <w:szCs w:val="24"/>
          <w:lang w:val="ru-RU"/>
        </w:rPr>
      </w:pPr>
      <w:r w:rsidRPr="00EA409B">
        <w:rPr>
          <w:rFonts w:ascii="Times New Roman" w:hAnsi="Times New Roman" w:cs="Times New Roman"/>
          <w:b/>
          <w:sz w:val="24"/>
          <w:szCs w:val="24"/>
          <w:lang w:val="ru-RU"/>
        </w:rPr>
        <w:t>16.</w:t>
      </w:r>
      <w:r w:rsidR="004327DE">
        <w:rPr>
          <w:rFonts w:ascii="Times New Roman" w:hAnsi="Times New Roman" w:cs="Times New Roman"/>
          <w:sz w:val="24"/>
          <w:szCs w:val="24"/>
          <w:lang w:val="ru-RU"/>
        </w:rPr>
        <w:t xml:space="preserve"> Досі в Україні</w:t>
      </w:r>
      <w:r>
        <w:rPr>
          <w:rFonts w:ascii="Times New Roman" w:hAnsi="Times New Roman" w:cs="Times New Roman"/>
          <w:sz w:val="24"/>
          <w:szCs w:val="24"/>
          <w:lang w:val="ru-RU"/>
        </w:rPr>
        <w:t xml:space="preserve"> не бу</w:t>
      </w:r>
      <w:r w:rsidR="004327DE">
        <w:rPr>
          <w:rFonts w:ascii="Times New Roman" w:hAnsi="Times New Roman" w:cs="Times New Roman"/>
          <w:sz w:val="24"/>
          <w:szCs w:val="24"/>
          <w:lang w:val="ru-RU"/>
        </w:rPr>
        <w:t>ло прийнято жодного конкретного</w:t>
      </w:r>
      <w:r>
        <w:rPr>
          <w:rFonts w:ascii="Times New Roman" w:hAnsi="Times New Roman" w:cs="Times New Roman"/>
          <w:sz w:val="24"/>
          <w:szCs w:val="24"/>
          <w:lang w:val="ru-RU"/>
        </w:rPr>
        <w:t xml:space="preserve"> автономного законодавства,</w:t>
      </w:r>
      <w:r w:rsidRPr="00EA409B">
        <w:rPr>
          <w:rFonts w:ascii="Times New Roman" w:hAnsi="Times New Roman" w:cs="Times New Roman"/>
          <w:sz w:val="24"/>
          <w:szCs w:val="24"/>
          <w:lang w:val="ru-RU"/>
        </w:rPr>
        <w:t xml:space="preserve"> </w:t>
      </w:r>
      <w:r w:rsidRPr="00A73CB9">
        <w:rPr>
          <w:rFonts w:ascii="Times New Roman" w:hAnsi="Times New Roman" w:cs="Times New Roman"/>
          <w:sz w:val="24"/>
          <w:szCs w:val="24"/>
          <w:lang w:val="ru-RU"/>
        </w:rPr>
        <w:t>що регулює проведення зборів, і</w:t>
      </w:r>
      <w:r>
        <w:rPr>
          <w:rFonts w:ascii="Times New Roman" w:hAnsi="Times New Roman" w:cs="Times New Roman"/>
          <w:sz w:val="24"/>
          <w:szCs w:val="24"/>
          <w:lang w:val="ru-RU"/>
        </w:rPr>
        <w:t xml:space="preserve"> не було внесено</w:t>
      </w:r>
      <w:r w:rsidRPr="00A73CB9">
        <w:rPr>
          <w:rFonts w:ascii="Times New Roman" w:hAnsi="Times New Roman" w:cs="Times New Roman"/>
          <w:sz w:val="24"/>
          <w:szCs w:val="24"/>
          <w:lang w:val="ru-RU"/>
        </w:rPr>
        <w:t xml:space="preserve"> </w:t>
      </w:r>
      <w:r>
        <w:rPr>
          <w:rFonts w:ascii="Times New Roman" w:hAnsi="Times New Roman" w:cs="Times New Roman"/>
          <w:sz w:val="24"/>
          <w:szCs w:val="24"/>
          <w:lang w:val="ru-RU"/>
        </w:rPr>
        <w:t>жодних поправок</w:t>
      </w:r>
      <w:r w:rsidRPr="00A73CB9">
        <w:rPr>
          <w:rFonts w:ascii="Times New Roman" w:hAnsi="Times New Roman" w:cs="Times New Roman"/>
          <w:sz w:val="24"/>
          <w:szCs w:val="24"/>
          <w:lang w:val="ru-RU"/>
        </w:rPr>
        <w:t xml:space="preserve"> до чинного законодавства</w:t>
      </w:r>
      <w:r>
        <w:rPr>
          <w:rFonts w:ascii="Times New Roman" w:hAnsi="Times New Roman" w:cs="Times New Roman"/>
          <w:sz w:val="24"/>
          <w:szCs w:val="24"/>
          <w:lang w:val="ru-RU"/>
        </w:rPr>
        <w:t xml:space="preserve"> для забезпечення чітких рамок</w:t>
      </w:r>
      <w:r w:rsidRPr="00A73CB9">
        <w:rPr>
          <w:rFonts w:ascii="Times New Roman" w:hAnsi="Times New Roman" w:cs="Times New Roman"/>
          <w:sz w:val="24"/>
          <w:szCs w:val="24"/>
          <w:lang w:val="ru-RU"/>
        </w:rPr>
        <w:t xml:space="preserve"> щодо </w:t>
      </w:r>
      <w:r>
        <w:rPr>
          <w:rFonts w:ascii="Times New Roman" w:hAnsi="Times New Roman" w:cs="Times New Roman"/>
          <w:sz w:val="24"/>
          <w:szCs w:val="24"/>
          <w:lang w:val="ru-RU"/>
        </w:rPr>
        <w:t>зазначеної проблеми</w:t>
      </w:r>
      <w:r w:rsidRPr="00A73CB9">
        <w:rPr>
          <w:rFonts w:ascii="Times New Roman" w:hAnsi="Times New Roman" w:cs="Times New Roman"/>
          <w:sz w:val="24"/>
          <w:szCs w:val="24"/>
          <w:lang w:val="ru-RU"/>
        </w:rPr>
        <w:t>. 12 вересня 1991</w:t>
      </w:r>
      <w:r>
        <w:rPr>
          <w:rFonts w:ascii="Times New Roman" w:hAnsi="Times New Roman" w:cs="Times New Roman"/>
          <w:sz w:val="24"/>
          <w:szCs w:val="24"/>
          <w:lang w:val="ru-RU"/>
        </w:rPr>
        <w:t xml:space="preserve"> року Верховна Рада прийняла П</w:t>
      </w:r>
      <w:r w:rsidRPr="00A73CB9">
        <w:rPr>
          <w:rFonts w:ascii="Times New Roman" w:hAnsi="Times New Roman" w:cs="Times New Roman"/>
          <w:sz w:val="24"/>
          <w:szCs w:val="24"/>
          <w:lang w:val="ru-RU"/>
        </w:rPr>
        <w:t>останову про тимчасове застосування деяких законодавч</w:t>
      </w:r>
      <w:r>
        <w:rPr>
          <w:rFonts w:ascii="Times New Roman" w:hAnsi="Times New Roman" w:cs="Times New Roman"/>
          <w:sz w:val="24"/>
          <w:szCs w:val="24"/>
          <w:lang w:val="ru-RU"/>
        </w:rPr>
        <w:t>их актів Радянського Союзу, яка передбача</w:t>
      </w:r>
      <w:proofErr w:type="gramStart"/>
      <w:r>
        <w:rPr>
          <w:rFonts w:ascii="Times New Roman" w:hAnsi="Times New Roman" w:cs="Times New Roman"/>
          <w:sz w:val="24"/>
          <w:szCs w:val="24"/>
          <w:lang w:val="ru-RU"/>
        </w:rPr>
        <w:t>є,</w:t>
      </w:r>
      <w:proofErr w:type="gramEnd"/>
      <w:r>
        <w:rPr>
          <w:rFonts w:ascii="Times New Roman" w:hAnsi="Times New Roman" w:cs="Times New Roman"/>
          <w:sz w:val="24"/>
          <w:szCs w:val="24"/>
          <w:lang w:val="ru-RU"/>
        </w:rPr>
        <w:t xml:space="preserve"> зокрема:</w:t>
      </w:r>
      <w:r w:rsidRPr="00A73CB9">
        <w:rPr>
          <w:rFonts w:ascii="Times New Roman" w:hAnsi="Times New Roman" w:cs="Times New Roman"/>
          <w:sz w:val="24"/>
          <w:szCs w:val="24"/>
          <w:lang w:val="ru-RU"/>
        </w:rPr>
        <w:t xml:space="preserve"> "до того, як </w:t>
      </w:r>
      <w:r w:rsidR="004327DE">
        <w:rPr>
          <w:rFonts w:ascii="Times New Roman" w:hAnsi="Times New Roman" w:cs="Times New Roman"/>
          <w:sz w:val="24"/>
          <w:szCs w:val="24"/>
          <w:lang w:val="ru-RU"/>
        </w:rPr>
        <w:t>в Україні будуть</w:t>
      </w:r>
      <w:r>
        <w:rPr>
          <w:rFonts w:ascii="Times New Roman" w:hAnsi="Times New Roman" w:cs="Times New Roman"/>
          <w:sz w:val="24"/>
          <w:szCs w:val="24"/>
          <w:lang w:val="ru-RU"/>
        </w:rPr>
        <w:t xml:space="preserve"> прийняті </w:t>
      </w:r>
      <w:r w:rsidRPr="00A73CB9">
        <w:rPr>
          <w:rFonts w:ascii="Times New Roman" w:hAnsi="Times New Roman" w:cs="Times New Roman"/>
          <w:sz w:val="24"/>
          <w:szCs w:val="24"/>
          <w:lang w:val="ru-RU"/>
        </w:rPr>
        <w:t>відповідн</w:t>
      </w:r>
      <w:r>
        <w:rPr>
          <w:rFonts w:ascii="Times New Roman" w:hAnsi="Times New Roman" w:cs="Times New Roman"/>
          <w:sz w:val="24"/>
          <w:szCs w:val="24"/>
          <w:lang w:val="ru-RU"/>
        </w:rPr>
        <w:t>і закони</w:t>
      </w:r>
      <w:r w:rsidRPr="00A73CB9">
        <w:rPr>
          <w:rFonts w:ascii="Times New Roman" w:hAnsi="Times New Roman" w:cs="Times New Roman"/>
          <w:sz w:val="24"/>
          <w:szCs w:val="24"/>
          <w:lang w:val="ru-RU"/>
        </w:rPr>
        <w:t>, законодавство СР</w:t>
      </w:r>
      <w:r>
        <w:rPr>
          <w:rFonts w:ascii="Times New Roman" w:hAnsi="Times New Roman" w:cs="Times New Roman"/>
          <w:sz w:val="24"/>
          <w:szCs w:val="24"/>
          <w:lang w:val="ru-RU"/>
        </w:rPr>
        <w:t>СР застосовуються на території Р</w:t>
      </w:r>
      <w:r w:rsidRPr="00A73CB9">
        <w:rPr>
          <w:rFonts w:ascii="Times New Roman" w:hAnsi="Times New Roman" w:cs="Times New Roman"/>
          <w:sz w:val="24"/>
          <w:szCs w:val="24"/>
          <w:lang w:val="ru-RU"/>
        </w:rPr>
        <w:t>еспубліки щодо питань, які не були врег</w:t>
      </w:r>
      <w:r>
        <w:rPr>
          <w:rFonts w:ascii="Times New Roman" w:hAnsi="Times New Roman" w:cs="Times New Roman"/>
          <w:sz w:val="24"/>
          <w:szCs w:val="24"/>
          <w:lang w:val="ru-RU"/>
        </w:rPr>
        <w:t>ульовані законодавством України</w:t>
      </w:r>
      <w:r w:rsidRPr="00A73CB9">
        <w:rPr>
          <w:rFonts w:ascii="Times New Roman" w:hAnsi="Times New Roman" w:cs="Times New Roman"/>
          <w:sz w:val="24"/>
          <w:szCs w:val="24"/>
          <w:lang w:val="ru-RU"/>
        </w:rPr>
        <w:t xml:space="preserve">, оскільки </w:t>
      </w:r>
      <w:proofErr w:type="gramStart"/>
      <w:r w:rsidRPr="00A73CB9">
        <w:rPr>
          <w:rFonts w:ascii="Times New Roman" w:hAnsi="Times New Roman" w:cs="Times New Roman"/>
          <w:sz w:val="24"/>
          <w:szCs w:val="24"/>
          <w:lang w:val="ru-RU"/>
        </w:rPr>
        <w:t>вони</w:t>
      </w:r>
      <w:proofErr w:type="gramEnd"/>
      <w:r w:rsidRPr="00A73CB9">
        <w:rPr>
          <w:rFonts w:ascii="Times New Roman" w:hAnsi="Times New Roman" w:cs="Times New Roman"/>
          <w:sz w:val="24"/>
          <w:szCs w:val="24"/>
          <w:lang w:val="ru-RU"/>
        </w:rPr>
        <w:t xml:space="preserve"> не суперечать Конституції і зако</w:t>
      </w:r>
      <w:r>
        <w:rPr>
          <w:rFonts w:ascii="Times New Roman" w:hAnsi="Times New Roman" w:cs="Times New Roman"/>
          <w:sz w:val="24"/>
          <w:szCs w:val="24"/>
          <w:lang w:val="ru-RU"/>
        </w:rPr>
        <w:t>нам України</w:t>
      </w:r>
      <w:r w:rsidR="004327DE">
        <w:rPr>
          <w:rFonts w:ascii="Times New Roman" w:hAnsi="Times New Roman" w:cs="Times New Roman"/>
          <w:sz w:val="24"/>
          <w:szCs w:val="24"/>
          <w:lang w:val="ru-RU"/>
        </w:rPr>
        <w:t xml:space="preserve">». Тому </w:t>
      </w:r>
      <w:r w:rsidRPr="00A73CB9">
        <w:rPr>
          <w:rFonts w:ascii="Times New Roman" w:hAnsi="Times New Roman" w:cs="Times New Roman"/>
          <w:sz w:val="24"/>
          <w:szCs w:val="24"/>
          <w:lang w:val="ru-RU"/>
        </w:rPr>
        <w:t>деякі аспекти права на своб</w:t>
      </w:r>
      <w:r w:rsidR="004327DE">
        <w:rPr>
          <w:rFonts w:ascii="Times New Roman" w:hAnsi="Times New Roman" w:cs="Times New Roman"/>
          <w:sz w:val="24"/>
          <w:szCs w:val="24"/>
          <w:lang w:val="ru-RU"/>
        </w:rPr>
        <w:t xml:space="preserve">оду зібрань за </w:t>
      </w:r>
      <w:r>
        <w:rPr>
          <w:rFonts w:ascii="Times New Roman" w:hAnsi="Times New Roman" w:cs="Times New Roman"/>
          <w:sz w:val="24"/>
          <w:szCs w:val="24"/>
          <w:lang w:val="ru-RU"/>
        </w:rPr>
        <w:t>відсутності відпов</w:t>
      </w:r>
      <w:r w:rsidR="004327DE">
        <w:rPr>
          <w:rFonts w:ascii="Times New Roman" w:hAnsi="Times New Roman" w:cs="Times New Roman"/>
          <w:sz w:val="24"/>
          <w:szCs w:val="24"/>
          <w:lang w:val="ru-RU"/>
        </w:rPr>
        <w:t>ідних законодавчих норм регулюю</w:t>
      </w:r>
      <w:r w:rsidRPr="00A73CB9">
        <w:rPr>
          <w:rFonts w:ascii="Times New Roman" w:hAnsi="Times New Roman" w:cs="Times New Roman"/>
          <w:sz w:val="24"/>
          <w:szCs w:val="24"/>
          <w:lang w:val="ru-RU"/>
        </w:rPr>
        <w:t>ться Указом П</w:t>
      </w:r>
      <w:r>
        <w:rPr>
          <w:rFonts w:ascii="Times New Roman" w:hAnsi="Times New Roman" w:cs="Times New Roman"/>
          <w:sz w:val="24"/>
          <w:szCs w:val="24"/>
          <w:lang w:val="ru-RU"/>
        </w:rPr>
        <w:t>резидії Верховно</w:t>
      </w:r>
      <w:proofErr w:type="gramStart"/>
      <w:r>
        <w:rPr>
          <w:rFonts w:ascii="Times New Roman" w:hAnsi="Times New Roman" w:cs="Times New Roman"/>
          <w:sz w:val="24"/>
          <w:szCs w:val="24"/>
          <w:lang w:val="ru-RU"/>
        </w:rPr>
        <w:t>ї Р</w:t>
      </w:r>
      <w:proofErr w:type="gramEnd"/>
      <w:r>
        <w:rPr>
          <w:rFonts w:ascii="Times New Roman" w:hAnsi="Times New Roman" w:cs="Times New Roman"/>
          <w:sz w:val="24"/>
          <w:szCs w:val="24"/>
          <w:lang w:val="ru-RU"/>
        </w:rPr>
        <w:t xml:space="preserve">ади СРСР </w:t>
      </w:r>
      <w:r w:rsidR="00B841E3">
        <w:rPr>
          <w:rFonts w:ascii="Times New Roman" w:hAnsi="Times New Roman" w:cs="Times New Roman"/>
          <w:sz w:val="24"/>
          <w:szCs w:val="24"/>
          <w:lang w:val="ru-RU"/>
        </w:rPr>
        <w:br/>
      </w:r>
      <w:r>
        <w:rPr>
          <w:rFonts w:ascii="Times New Roman" w:hAnsi="Times New Roman" w:cs="Times New Roman"/>
          <w:sz w:val="24"/>
          <w:szCs w:val="24"/>
          <w:lang w:val="ru-RU"/>
        </w:rPr>
        <w:t>від 28 липня 1988 року «</w:t>
      </w:r>
      <w:r w:rsidR="004327DE">
        <w:rPr>
          <w:rFonts w:ascii="Times New Roman" w:hAnsi="Times New Roman" w:cs="Times New Roman"/>
          <w:sz w:val="24"/>
          <w:szCs w:val="24"/>
          <w:lang w:val="ru-RU"/>
        </w:rPr>
        <w:t>П</w:t>
      </w:r>
      <w:r w:rsidRPr="00A73CB9">
        <w:rPr>
          <w:rFonts w:ascii="Times New Roman" w:hAnsi="Times New Roman" w:cs="Times New Roman"/>
          <w:sz w:val="24"/>
          <w:szCs w:val="24"/>
          <w:lang w:val="ru-RU"/>
        </w:rPr>
        <w:t>ро порядок організації і проведення з</w:t>
      </w:r>
      <w:r>
        <w:rPr>
          <w:rFonts w:ascii="Times New Roman" w:hAnsi="Times New Roman" w:cs="Times New Roman"/>
          <w:sz w:val="24"/>
          <w:szCs w:val="24"/>
          <w:lang w:val="ru-RU"/>
        </w:rPr>
        <w:t>ібрання</w:t>
      </w:r>
      <w:r w:rsidRPr="00A73CB9">
        <w:rPr>
          <w:rFonts w:ascii="Times New Roman" w:hAnsi="Times New Roman" w:cs="Times New Roman"/>
          <w:sz w:val="24"/>
          <w:szCs w:val="24"/>
          <w:lang w:val="ru-RU"/>
        </w:rPr>
        <w:t>, мітингів, вуличних походів і демонстрацій в СРСР</w:t>
      </w:r>
      <w:r>
        <w:rPr>
          <w:rFonts w:ascii="Times New Roman" w:hAnsi="Times New Roman" w:cs="Times New Roman"/>
          <w:sz w:val="24"/>
          <w:szCs w:val="24"/>
          <w:lang w:val="ru-RU"/>
        </w:rPr>
        <w:t>»</w:t>
      </w:r>
      <w:r w:rsidRPr="00A73CB9">
        <w:rPr>
          <w:rFonts w:ascii="Times New Roman" w:hAnsi="Times New Roman" w:cs="Times New Roman"/>
          <w:sz w:val="24"/>
          <w:szCs w:val="24"/>
          <w:lang w:val="ru-RU"/>
        </w:rPr>
        <w:t xml:space="preserve"> (</w:t>
      </w:r>
      <w:r w:rsidR="004327DE">
        <w:rPr>
          <w:rFonts w:ascii="Times New Roman" w:hAnsi="Times New Roman" w:cs="Times New Roman"/>
          <w:sz w:val="24"/>
          <w:szCs w:val="24"/>
          <w:lang w:val="ru-RU"/>
        </w:rPr>
        <w:t>далі – Указ 1988 року</w:t>
      </w:r>
      <w:r>
        <w:rPr>
          <w:rFonts w:ascii="Times New Roman" w:hAnsi="Times New Roman" w:cs="Times New Roman"/>
          <w:sz w:val="24"/>
          <w:szCs w:val="24"/>
          <w:lang w:val="ru-RU"/>
        </w:rPr>
        <w:t>).</w:t>
      </w:r>
    </w:p>
    <w:p w:rsidR="00B44FC8" w:rsidRDefault="00B44FC8" w:rsidP="00B44FC8">
      <w:pPr>
        <w:spacing w:after="0"/>
        <w:jc w:val="both"/>
        <w:rPr>
          <w:rFonts w:ascii="Times New Roman" w:hAnsi="Times New Roman" w:cs="Times New Roman"/>
          <w:sz w:val="24"/>
          <w:szCs w:val="24"/>
          <w:lang w:val="ru-RU"/>
        </w:rPr>
      </w:pPr>
      <w:r w:rsidRPr="007F7D0D">
        <w:rPr>
          <w:rFonts w:ascii="Times New Roman" w:hAnsi="Times New Roman" w:cs="Times New Roman"/>
          <w:b/>
          <w:sz w:val="24"/>
          <w:szCs w:val="24"/>
          <w:lang w:val="ru-RU"/>
        </w:rPr>
        <w:t>17.</w:t>
      </w:r>
      <w:r w:rsidR="00B841E3">
        <w:rPr>
          <w:rFonts w:ascii="Times New Roman" w:hAnsi="Times New Roman" w:cs="Times New Roman"/>
          <w:sz w:val="24"/>
          <w:szCs w:val="24"/>
          <w:lang w:val="ru-RU"/>
        </w:rPr>
        <w:t xml:space="preserve"> Проте</w:t>
      </w:r>
      <w:r w:rsidRPr="00A73CB9">
        <w:rPr>
          <w:rFonts w:ascii="Times New Roman" w:hAnsi="Times New Roman" w:cs="Times New Roman"/>
          <w:sz w:val="24"/>
          <w:szCs w:val="24"/>
          <w:lang w:val="ru-RU"/>
        </w:rPr>
        <w:t xml:space="preserve"> існують невідповідності </w:t>
      </w:r>
      <w:proofErr w:type="gramStart"/>
      <w:r w:rsidRPr="00A73CB9">
        <w:rPr>
          <w:rFonts w:ascii="Times New Roman" w:hAnsi="Times New Roman" w:cs="Times New Roman"/>
          <w:sz w:val="24"/>
          <w:szCs w:val="24"/>
          <w:lang w:val="ru-RU"/>
        </w:rPr>
        <w:t>між</w:t>
      </w:r>
      <w:proofErr w:type="gramEnd"/>
      <w:r w:rsidRPr="00A73CB9">
        <w:rPr>
          <w:rFonts w:ascii="Times New Roman" w:hAnsi="Times New Roman" w:cs="Times New Roman"/>
          <w:sz w:val="24"/>
          <w:szCs w:val="24"/>
          <w:lang w:val="ru-RU"/>
        </w:rPr>
        <w:t xml:space="preserve"> положеннями Указу 1988 року і </w:t>
      </w:r>
      <w:r>
        <w:rPr>
          <w:rFonts w:ascii="Times New Roman" w:hAnsi="Times New Roman" w:cs="Times New Roman"/>
          <w:sz w:val="24"/>
          <w:szCs w:val="24"/>
          <w:lang w:val="ru-RU"/>
        </w:rPr>
        <w:t xml:space="preserve">                         статтею </w:t>
      </w:r>
      <w:r w:rsidRPr="00A73CB9">
        <w:rPr>
          <w:rFonts w:ascii="Times New Roman" w:hAnsi="Times New Roman" w:cs="Times New Roman"/>
          <w:sz w:val="24"/>
          <w:szCs w:val="24"/>
          <w:lang w:val="ru-RU"/>
        </w:rPr>
        <w:t xml:space="preserve">39 Конституції, зокрема, щодо процедури повідомлення </w:t>
      </w:r>
      <w:r>
        <w:rPr>
          <w:rFonts w:ascii="Times New Roman" w:hAnsi="Times New Roman" w:cs="Times New Roman"/>
          <w:sz w:val="24"/>
          <w:szCs w:val="24"/>
          <w:lang w:val="ru-RU"/>
        </w:rPr>
        <w:t>про</w:t>
      </w:r>
      <w:r w:rsidRPr="00A73CB9">
        <w:rPr>
          <w:rFonts w:ascii="Times New Roman" w:hAnsi="Times New Roman" w:cs="Times New Roman"/>
          <w:sz w:val="24"/>
          <w:szCs w:val="24"/>
          <w:lang w:val="ru-RU"/>
        </w:rPr>
        <w:t xml:space="preserve"> проведення мирних зібрань. Напр</w:t>
      </w:r>
      <w:r>
        <w:rPr>
          <w:rFonts w:ascii="Times New Roman" w:hAnsi="Times New Roman" w:cs="Times New Roman"/>
          <w:sz w:val="24"/>
          <w:szCs w:val="24"/>
          <w:lang w:val="ru-RU"/>
        </w:rPr>
        <w:t>иклад, положення Указу 1988 року</w:t>
      </w:r>
      <w:r w:rsidRPr="00A73CB9">
        <w:rPr>
          <w:rFonts w:ascii="Times New Roman" w:hAnsi="Times New Roman" w:cs="Times New Roman"/>
          <w:sz w:val="24"/>
          <w:szCs w:val="24"/>
          <w:lang w:val="ru-RU"/>
        </w:rPr>
        <w:t xml:space="preserve"> встановлює порядок авторизації (реєстрації) ми</w:t>
      </w:r>
      <w:r w:rsidR="00B841E3">
        <w:rPr>
          <w:rFonts w:ascii="Times New Roman" w:hAnsi="Times New Roman" w:cs="Times New Roman"/>
          <w:sz w:val="24"/>
          <w:szCs w:val="24"/>
          <w:lang w:val="ru-RU"/>
        </w:rPr>
        <w:t>рних зібрань і розширення прав та можливостей органів влади й</w:t>
      </w:r>
      <w:r w:rsidRPr="00A73CB9">
        <w:rPr>
          <w:rFonts w:ascii="Times New Roman" w:hAnsi="Times New Roman" w:cs="Times New Roman"/>
          <w:sz w:val="24"/>
          <w:szCs w:val="24"/>
          <w:lang w:val="ru-RU"/>
        </w:rPr>
        <w:t xml:space="preserve"> органів</w:t>
      </w:r>
      <w:r>
        <w:rPr>
          <w:rFonts w:ascii="Times New Roman" w:hAnsi="Times New Roman" w:cs="Times New Roman"/>
          <w:sz w:val="24"/>
          <w:szCs w:val="24"/>
          <w:lang w:val="ru-RU"/>
        </w:rPr>
        <w:t xml:space="preserve"> </w:t>
      </w:r>
      <w:r w:rsidRPr="0012620E">
        <w:rPr>
          <w:rFonts w:ascii="Times New Roman" w:hAnsi="Times New Roman" w:cs="Times New Roman"/>
          <w:sz w:val="24"/>
          <w:szCs w:val="24"/>
          <w:lang w:val="ru-RU"/>
        </w:rPr>
        <w:t>місцевого</w:t>
      </w:r>
      <w:r>
        <w:rPr>
          <w:rFonts w:ascii="Times New Roman" w:hAnsi="Times New Roman" w:cs="Times New Roman"/>
          <w:sz w:val="24"/>
          <w:szCs w:val="24"/>
          <w:lang w:val="ru-RU"/>
        </w:rPr>
        <w:t xml:space="preserve"> </w:t>
      </w:r>
      <w:r w:rsidRPr="0012620E">
        <w:rPr>
          <w:rFonts w:ascii="Times New Roman" w:hAnsi="Times New Roman" w:cs="Times New Roman"/>
          <w:sz w:val="24"/>
          <w:szCs w:val="24"/>
          <w:lang w:val="ru-RU"/>
        </w:rPr>
        <w:t>с</w:t>
      </w:r>
      <w:r>
        <w:rPr>
          <w:rFonts w:ascii="Times New Roman" w:hAnsi="Times New Roman" w:cs="Times New Roman"/>
          <w:sz w:val="24"/>
          <w:szCs w:val="24"/>
          <w:lang w:val="ru-RU"/>
        </w:rPr>
        <w:t xml:space="preserve">амоврядування заборонити такі </w:t>
      </w:r>
      <w:r w:rsidRPr="0012620E">
        <w:rPr>
          <w:rFonts w:ascii="Times New Roman" w:hAnsi="Times New Roman" w:cs="Times New Roman"/>
          <w:sz w:val="24"/>
          <w:szCs w:val="24"/>
          <w:lang w:val="ru-RU"/>
        </w:rPr>
        <w:t>дії, тоді як стаття 39 Конституції передбачає процедуру, за до</w:t>
      </w:r>
      <w:r>
        <w:rPr>
          <w:rFonts w:ascii="Times New Roman" w:hAnsi="Times New Roman" w:cs="Times New Roman"/>
          <w:sz w:val="24"/>
          <w:szCs w:val="24"/>
          <w:lang w:val="ru-RU"/>
        </w:rPr>
        <w:t>помогою якої владу "повідомлено", що збори мають бути проведені</w:t>
      </w:r>
      <w:r w:rsidR="00B841E3">
        <w:rPr>
          <w:rFonts w:ascii="Times New Roman" w:hAnsi="Times New Roman" w:cs="Times New Roman"/>
          <w:sz w:val="24"/>
          <w:szCs w:val="24"/>
          <w:lang w:val="ru-RU"/>
        </w:rPr>
        <w:t>, та</w:t>
      </w:r>
      <w:r w:rsidRPr="0012620E">
        <w:rPr>
          <w:rFonts w:ascii="Times New Roman" w:hAnsi="Times New Roman" w:cs="Times New Roman"/>
          <w:sz w:val="24"/>
          <w:szCs w:val="24"/>
          <w:lang w:val="ru-RU"/>
        </w:rPr>
        <w:t xml:space="preserve"> передбача</w:t>
      </w:r>
      <w:proofErr w:type="gramStart"/>
      <w:r w:rsidRPr="0012620E">
        <w:rPr>
          <w:rFonts w:ascii="Times New Roman" w:hAnsi="Times New Roman" w:cs="Times New Roman"/>
          <w:sz w:val="24"/>
          <w:szCs w:val="24"/>
          <w:lang w:val="ru-RU"/>
        </w:rPr>
        <w:t>є,</w:t>
      </w:r>
      <w:proofErr w:type="gramEnd"/>
      <w:r w:rsidRPr="0012620E">
        <w:rPr>
          <w:rFonts w:ascii="Times New Roman" w:hAnsi="Times New Roman" w:cs="Times New Roman"/>
          <w:sz w:val="24"/>
          <w:szCs w:val="24"/>
          <w:lang w:val="ru-RU"/>
        </w:rPr>
        <w:t xml:space="preserve"> що тільки суди мають право накладати обмеження на мирні зібрання. В інформаційній записці квітня 2012 року Вищ</w:t>
      </w:r>
      <w:r w:rsidR="00B841E3">
        <w:rPr>
          <w:rFonts w:ascii="Times New Roman" w:hAnsi="Times New Roman" w:cs="Times New Roman"/>
          <w:sz w:val="24"/>
          <w:szCs w:val="24"/>
          <w:lang w:val="ru-RU"/>
        </w:rPr>
        <w:t>ий адміністративний суд України</w:t>
      </w:r>
      <w:r w:rsidRPr="0012620E">
        <w:rPr>
          <w:rFonts w:ascii="Times New Roman" w:hAnsi="Times New Roman" w:cs="Times New Roman"/>
          <w:sz w:val="24"/>
          <w:szCs w:val="24"/>
          <w:lang w:val="ru-RU"/>
        </w:rPr>
        <w:t xml:space="preserve"> </w:t>
      </w:r>
      <w:proofErr w:type="gramStart"/>
      <w:r w:rsidRPr="0012620E">
        <w:rPr>
          <w:rFonts w:ascii="Times New Roman" w:hAnsi="Times New Roman" w:cs="Times New Roman"/>
          <w:sz w:val="24"/>
          <w:szCs w:val="24"/>
          <w:lang w:val="ru-RU"/>
        </w:rPr>
        <w:t>п</w:t>
      </w:r>
      <w:proofErr w:type="gramEnd"/>
      <w:r w:rsidRPr="0012620E">
        <w:rPr>
          <w:rFonts w:ascii="Times New Roman" w:hAnsi="Times New Roman" w:cs="Times New Roman"/>
          <w:sz w:val="24"/>
          <w:szCs w:val="24"/>
          <w:lang w:val="ru-RU"/>
        </w:rPr>
        <w:t xml:space="preserve">ісля того, як вказав на </w:t>
      </w:r>
      <w:r>
        <w:rPr>
          <w:rFonts w:ascii="Times New Roman" w:hAnsi="Times New Roman" w:cs="Times New Roman"/>
          <w:sz w:val="24"/>
          <w:szCs w:val="24"/>
          <w:lang w:val="ru-RU"/>
        </w:rPr>
        <w:t>таку</w:t>
      </w:r>
      <w:r w:rsidRPr="0012620E">
        <w:rPr>
          <w:rFonts w:ascii="Times New Roman" w:hAnsi="Times New Roman" w:cs="Times New Roman"/>
          <w:sz w:val="24"/>
          <w:szCs w:val="24"/>
          <w:lang w:val="ru-RU"/>
        </w:rPr>
        <w:t xml:space="preserve"> </w:t>
      </w:r>
    </w:p>
    <w:p w:rsidR="009434A7" w:rsidRDefault="009434A7" w:rsidP="00B44FC8">
      <w:pPr>
        <w:jc w:val="both"/>
        <w:rPr>
          <w:rFonts w:ascii="Times New Roman" w:hAnsi="Times New Roman" w:cs="Times New Roman"/>
          <w:sz w:val="24"/>
          <w:szCs w:val="24"/>
        </w:rPr>
      </w:pPr>
    </w:p>
    <w:p w:rsidR="00B44FC8" w:rsidRDefault="00B44FC8" w:rsidP="00B44FC8">
      <w:pPr>
        <w:jc w:val="both"/>
        <w:rPr>
          <w:rFonts w:ascii="Times New Roman" w:hAnsi="Times New Roman" w:cs="Times New Roman"/>
          <w:sz w:val="24"/>
          <w:szCs w:val="24"/>
          <w:lang w:val="ru-RU"/>
        </w:rPr>
      </w:pPr>
      <w:r w:rsidRPr="00617984">
        <w:rPr>
          <w:rFonts w:ascii="Times New Roman" w:hAnsi="Times New Roman" w:cs="Times New Roman"/>
          <w:sz w:val="24"/>
          <w:szCs w:val="24"/>
          <w:lang w:val="en-US"/>
        </w:rPr>
        <w:t>CDL</w:t>
      </w:r>
      <w:r w:rsidRPr="0012620E">
        <w:rPr>
          <w:rFonts w:ascii="Times New Roman" w:hAnsi="Times New Roman" w:cs="Times New Roman"/>
          <w:sz w:val="24"/>
          <w:szCs w:val="24"/>
          <w:lang w:val="ru-RU"/>
        </w:rPr>
        <w:t>-</w:t>
      </w:r>
      <w:r w:rsidRPr="00617984">
        <w:rPr>
          <w:rFonts w:ascii="Times New Roman" w:hAnsi="Times New Roman" w:cs="Times New Roman"/>
          <w:sz w:val="24"/>
          <w:szCs w:val="24"/>
          <w:lang w:val="en-US"/>
        </w:rPr>
        <w:t>AD</w:t>
      </w:r>
      <w:r w:rsidRPr="0012620E">
        <w:rPr>
          <w:rFonts w:ascii="Times New Roman" w:hAnsi="Times New Roman" w:cs="Times New Roman"/>
          <w:sz w:val="24"/>
          <w:szCs w:val="24"/>
          <w:lang w:val="ru-RU"/>
        </w:rPr>
        <w:t xml:space="preserve"> (2016) 030 </w:t>
      </w:r>
      <w:r>
        <w:rPr>
          <w:rFonts w:ascii="Times New Roman" w:hAnsi="Times New Roman" w:cs="Times New Roman"/>
          <w:sz w:val="24"/>
          <w:szCs w:val="24"/>
          <w:lang w:val="ru-RU"/>
        </w:rPr>
        <w:t xml:space="preserve">                                           </w:t>
      </w:r>
      <w:r w:rsidRPr="0012620E">
        <w:rPr>
          <w:rFonts w:ascii="Times New Roman" w:hAnsi="Times New Roman" w:cs="Times New Roman"/>
          <w:sz w:val="24"/>
          <w:szCs w:val="24"/>
          <w:lang w:val="ru-RU"/>
        </w:rPr>
        <w:t>- 6 -</w:t>
      </w:r>
    </w:p>
    <w:p w:rsidR="00B44FC8" w:rsidRDefault="00B44FC8" w:rsidP="00B44FC8">
      <w:pPr>
        <w:spacing w:after="0"/>
        <w:jc w:val="both"/>
        <w:rPr>
          <w:rFonts w:ascii="Times New Roman" w:hAnsi="Times New Roman" w:cs="Times New Roman"/>
          <w:sz w:val="24"/>
          <w:szCs w:val="24"/>
          <w:lang w:val="ru-RU"/>
        </w:rPr>
      </w:pPr>
      <w:r w:rsidRPr="0012620E">
        <w:rPr>
          <w:rFonts w:ascii="Times New Roman" w:hAnsi="Times New Roman" w:cs="Times New Roman"/>
          <w:sz w:val="24"/>
          <w:szCs w:val="24"/>
          <w:lang w:val="ru-RU"/>
        </w:rPr>
        <w:t xml:space="preserve">невідповідність, </w:t>
      </w:r>
      <w:r>
        <w:rPr>
          <w:rFonts w:ascii="Times New Roman" w:hAnsi="Times New Roman" w:cs="Times New Roman"/>
          <w:sz w:val="24"/>
          <w:szCs w:val="24"/>
          <w:lang w:val="ru-RU"/>
        </w:rPr>
        <w:t>зазначив, що положення</w:t>
      </w:r>
      <w:r w:rsidRPr="00103C8C">
        <w:rPr>
          <w:rFonts w:ascii="Times New Roman" w:hAnsi="Times New Roman" w:cs="Times New Roman"/>
          <w:sz w:val="24"/>
          <w:szCs w:val="24"/>
          <w:lang w:val="ru-RU"/>
        </w:rPr>
        <w:t xml:space="preserve"> </w:t>
      </w:r>
      <w:r>
        <w:rPr>
          <w:rFonts w:ascii="Times New Roman" w:hAnsi="Times New Roman" w:cs="Times New Roman"/>
          <w:sz w:val="24"/>
          <w:szCs w:val="24"/>
          <w:lang w:val="ru-RU"/>
        </w:rPr>
        <w:t>Указу 1988 року «П</w:t>
      </w:r>
      <w:r w:rsidRPr="0012620E">
        <w:rPr>
          <w:rFonts w:ascii="Times New Roman" w:hAnsi="Times New Roman" w:cs="Times New Roman"/>
          <w:sz w:val="24"/>
          <w:szCs w:val="24"/>
          <w:lang w:val="ru-RU"/>
        </w:rPr>
        <w:t>ро процед</w:t>
      </w:r>
      <w:r>
        <w:rPr>
          <w:rFonts w:ascii="Times New Roman" w:hAnsi="Times New Roman" w:cs="Times New Roman"/>
          <w:sz w:val="24"/>
          <w:szCs w:val="24"/>
          <w:lang w:val="ru-RU"/>
        </w:rPr>
        <w:t>уру отримання дозволу» не повинно</w:t>
      </w:r>
      <w:r w:rsidRPr="0012620E">
        <w:rPr>
          <w:rFonts w:ascii="Times New Roman" w:hAnsi="Times New Roman" w:cs="Times New Roman"/>
          <w:sz w:val="24"/>
          <w:szCs w:val="24"/>
          <w:lang w:val="ru-RU"/>
        </w:rPr>
        <w:t xml:space="preserve"> застосовуватися судами при ухв</w:t>
      </w:r>
      <w:r w:rsidR="00B841E3">
        <w:rPr>
          <w:rFonts w:ascii="Times New Roman" w:hAnsi="Times New Roman" w:cs="Times New Roman"/>
          <w:sz w:val="24"/>
          <w:szCs w:val="24"/>
          <w:lang w:val="ru-RU"/>
        </w:rPr>
        <w:t>аленні рішення в</w:t>
      </w:r>
      <w:r>
        <w:rPr>
          <w:rFonts w:ascii="Times New Roman" w:hAnsi="Times New Roman" w:cs="Times New Roman"/>
          <w:sz w:val="24"/>
          <w:szCs w:val="24"/>
          <w:lang w:val="ru-RU"/>
        </w:rPr>
        <w:t xml:space="preserve"> таких випадках</w:t>
      </w:r>
      <w:r w:rsidRPr="0012620E">
        <w:rPr>
          <w:rFonts w:ascii="Times New Roman" w:hAnsi="Times New Roman" w:cs="Times New Roman"/>
          <w:sz w:val="24"/>
          <w:szCs w:val="24"/>
          <w:lang w:val="ru-RU"/>
        </w:rPr>
        <w:t>.</w:t>
      </w:r>
      <w:r w:rsidRPr="00103C8C">
        <w:rPr>
          <w:rFonts w:ascii="Times New Roman" w:hAnsi="Times New Roman" w:cs="Times New Roman"/>
          <w:sz w:val="24"/>
          <w:szCs w:val="24"/>
          <w:vertAlign w:val="superscript"/>
          <w:lang w:val="ru-RU"/>
        </w:rPr>
        <w:t>3</w:t>
      </w:r>
      <w:r w:rsidRPr="0012620E">
        <w:rPr>
          <w:rFonts w:ascii="Times New Roman" w:hAnsi="Times New Roman" w:cs="Times New Roman"/>
          <w:sz w:val="24"/>
          <w:szCs w:val="24"/>
          <w:lang w:val="ru-RU"/>
        </w:rPr>
        <w:t xml:space="preserve"> П</w:t>
      </w:r>
      <w:r w:rsidR="00B841E3">
        <w:rPr>
          <w:rFonts w:ascii="Times New Roman" w:hAnsi="Times New Roman" w:cs="Times New Roman"/>
          <w:sz w:val="24"/>
          <w:szCs w:val="24"/>
          <w:lang w:val="ru-RU"/>
        </w:rPr>
        <w:t>роте</w:t>
      </w:r>
      <w:r>
        <w:rPr>
          <w:rFonts w:ascii="Times New Roman" w:hAnsi="Times New Roman" w:cs="Times New Roman"/>
          <w:sz w:val="24"/>
          <w:szCs w:val="24"/>
          <w:lang w:val="ru-RU"/>
        </w:rPr>
        <w:t xml:space="preserve"> відповідно до інформаційної</w:t>
      </w:r>
      <w:r w:rsidRPr="0012620E">
        <w:rPr>
          <w:rFonts w:ascii="Times New Roman" w:hAnsi="Times New Roman" w:cs="Times New Roman"/>
          <w:sz w:val="24"/>
          <w:szCs w:val="24"/>
          <w:lang w:val="ru-RU"/>
        </w:rPr>
        <w:t xml:space="preserve"> записка від 21 ли</w:t>
      </w:r>
      <w:r>
        <w:rPr>
          <w:rFonts w:ascii="Times New Roman" w:hAnsi="Times New Roman" w:cs="Times New Roman"/>
          <w:sz w:val="24"/>
          <w:szCs w:val="24"/>
          <w:lang w:val="ru-RU"/>
        </w:rPr>
        <w:t>стопада 2013 року, представленої У</w:t>
      </w:r>
      <w:r w:rsidR="00B841E3">
        <w:rPr>
          <w:rFonts w:ascii="Times New Roman" w:hAnsi="Times New Roman" w:cs="Times New Roman"/>
          <w:sz w:val="24"/>
          <w:szCs w:val="24"/>
          <w:lang w:val="ru-RU"/>
        </w:rPr>
        <w:t>рядом України в Комітеті М</w:t>
      </w:r>
      <w:r w:rsidRPr="0012620E">
        <w:rPr>
          <w:rFonts w:ascii="Times New Roman" w:hAnsi="Times New Roman" w:cs="Times New Roman"/>
          <w:sz w:val="24"/>
          <w:szCs w:val="24"/>
          <w:lang w:val="ru-RU"/>
        </w:rPr>
        <w:t>іністрів</w:t>
      </w:r>
      <w:proofErr w:type="gramStart"/>
      <w:r w:rsidRPr="0012620E">
        <w:rPr>
          <w:rFonts w:ascii="Times New Roman" w:hAnsi="Times New Roman" w:cs="Times New Roman"/>
          <w:sz w:val="24"/>
          <w:szCs w:val="24"/>
          <w:lang w:val="ru-RU"/>
        </w:rPr>
        <w:t xml:space="preserve"> Р</w:t>
      </w:r>
      <w:proofErr w:type="gramEnd"/>
      <w:r w:rsidRPr="0012620E">
        <w:rPr>
          <w:rFonts w:ascii="Times New Roman" w:hAnsi="Times New Roman" w:cs="Times New Roman"/>
          <w:sz w:val="24"/>
          <w:szCs w:val="24"/>
          <w:lang w:val="ru-RU"/>
        </w:rPr>
        <w:t>ади Европ</w:t>
      </w:r>
      <w:r>
        <w:rPr>
          <w:rFonts w:ascii="Times New Roman" w:hAnsi="Times New Roman" w:cs="Times New Roman"/>
          <w:sz w:val="24"/>
          <w:szCs w:val="24"/>
          <w:lang w:val="ru-RU"/>
        </w:rPr>
        <w:t>и</w:t>
      </w:r>
      <w:r w:rsidRPr="00103C8C">
        <w:rPr>
          <w:rFonts w:ascii="Times New Roman" w:hAnsi="Times New Roman" w:cs="Times New Roman"/>
          <w:sz w:val="24"/>
          <w:szCs w:val="24"/>
          <w:vertAlign w:val="superscript"/>
          <w:lang w:val="ru-RU"/>
        </w:rPr>
        <w:t>4</w:t>
      </w:r>
      <w:r w:rsidRPr="0012620E">
        <w:rPr>
          <w:rFonts w:ascii="Times New Roman" w:hAnsi="Times New Roman" w:cs="Times New Roman"/>
          <w:sz w:val="24"/>
          <w:szCs w:val="24"/>
          <w:lang w:val="ru-RU"/>
        </w:rPr>
        <w:t>, немає ніякої спільної позиції серед укра</w:t>
      </w:r>
      <w:r w:rsidR="00B841E3">
        <w:rPr>
          <w:rFonts w:ascii="Times New Roman" w:hAnsi="Times New Roman" w:cs="Times New Roman"/>
          <w:sz w:val="24"/>
          <w:szCs w:val="24"/>
          <w:lang w:val="ru-RU"/>
        </w:rPr>
        <w:t>їнських судів щодо застосування</w:t>
      </w:r>
      <w:r w:rsidRPr="0012620E">
        <w:rPr>
          <w:rFonts w:ascii="Times New Roman" w:hAnsi="Times New Roman" w:cs="Times New Roman"/>
          <w:sz w:val="24"/>
          <w:szCs w:val="24"/>
          <w:lang w:val="ru-RU"/>
        </w:rPr>
        <w:t xml:space="preserve"> Указу 1988.</w:t>
      </w:r>
      <w:r w:rsidRPr="00D121C8">
        <w:rPr>
          <w:rFonts w:ascii="Times New Roman" w:hAnsi="Times New Roman" w:cs="Times New Roman"/>
          <w:sz w:val="24"/>
          <w:szCs w:val="24"/>
          <w:vertAlign w:val="superscript"/>
          <w:lang w:val="ru-RU"/>
        </w:rPr>
        <w:t>5</w:t>
      </w:r>
    </w:p>
    <w:p w:rsidR="00B44FC8" w:rsidRPr="0012620E" w:rsidRDefault="00B44FC8" w:rsidP="00B44FC8">
      <w:pPr>
        <w:spacing w:after="0"/>
        <w:jc w:val="both"/>
        <w:rPr>
          <w:rFonts w:ascii="Times New Roman" w:hAnsi="Times New Roman" w:cs="Times New Roman"/>
          <w:sz w:val="24"/>
          <w:szCs w:val="24"/>
          <w:lang w:val="ru-RU"/>
        </w:rPr>
      </w:pPr>
      <w:r w:rsidRPr="00D121C8">
        <w:rPr>
          <w:rFonts w:ascii="Times New Roman" w:hAnsi="Times New Roman" w:cs="Times New Roman"/>
          <w:b/>
          <w:sz w:val="24"/>
          <w:szCs w:val="24"/>
          <w:lang w:val="ru-RU"/>
        </w:rPr>
        <w:t>18.</w:t>
      </w:r>
      <w:r w:rsidRPr="0012620E">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12620E">
        <w:rPr>
          <w:rFonts w:ascii="Times New Roman" w:hAnsi="Times New Roman" w:cs="Times New Roman"/>
          <w:sz w:val="24"/>
          <w:szCs w:val="24"/>
          <w:lang w:val="ru-RU"/>
        </w:rPr>
        <w:t xml:space="preserve"> </w:t>
      </w:r>
      <w:proofErr w:type="gramStart"/>
      <w:r w:rsidR="00B841E3">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ішенні</w:t>
      </w:r>
      <w:r w:rsidRPr="0012620E">
        <w:rPr>
          <w:rFonts w:ascii="Times New Roman" w:hAnsi="Times New Roman" w:cs="Times New Roman"/>
          <w:sz w:val="24"/>
          <w:szCs w:val="24"/>
          <w:lang w:val="ru-RU"/>
        </w:rPr>
        <w:t xml:space="preserve"> від 8 вересня 2016</w:t>
      </w:r>
      <w:r>
        <w:rPr>
          <w:rFonts w:ascii="Times New Roman" w:hAnsi="Times New Roman" w:cs="Times New Roman"/>
          <w:sz w:val="24"/>
          <w:szCs w:val="24"/>
          <w:lang w:val="ru-RU"/>
        </w:rPr>
        <w:t xml:space="preserve"> року</w:t>
      </w:r>
      <w:r w:rsidR="00B841E3">
        <w:rPr>
          <w:rFonts w:ascii="Times New Roman" w:hAnsi="Times New Roman" w:cs="Times New Roman"/>
          <w:sz w:val="24"/>
          <w:szCs w:val="24"/>
          <w:lang w:val="ru-RU"/>
        </w:rPr>
        <w:t xml:space="preserve"> ( № 6-рп / 2016) Конституційний Суд України</w:t>
      </w:r>
      <w:r w:rsidRPr="0012620E">
        <w:rPr>
          <w:rFonts w:ascii="Times New Roman" w:hAnsi="Times New Roman" w:cs="Times New Roman"/>
          <w:sz w:val="24"/>
          <w:szCs w:val="24"/>
          <w:lang w:val="ru-RU"/>
        </w:rPr>
        <w:t xml:space="preserve"> після того, як не помітивши, що стаття 39 Конс</w:t>
      </w:r>
      <w:r>
        <w:rPr>
          <w:rFonts w:ascii="Times New Roman" w:hAnsi="Times New Roman" w:cs="Times New Roman"/>
          <w:sz w:val="24"/>
          <w:szCs w:val="24"/>
          <w:lang w:val="ru-RU"/>
        </w:rPr>
        <w:t>титуції передбачає тільки вимогу</w:t>
      </w:r>
      <w:r w:rsidR="00B841E3">
        <w:rPr>
          <w:rFonts w:ascii="Times New Roman" w:hAnsi="Times New Roman" w:cs="Times New Roman"/>
          <w:sz w:val="24"/>
          <w:szCs w:val="24"/>
          <w:lang w:val="ru-RU"/>
        </w:rPr>
        <w:t xml:space="preserve"> подачі "повідомлення" в</w:t>
      </w:r>
      <w:r w:rsidRPr="0012620E">
        <w:rPr>
          <w:rFonts w:ascii="Times New Roman" w:hAnsi="Times New Roman" w:cs="Times New Roman"/>
          <w:sz w:val="24"/>
          <w:szCs w:val="24"/>
          <w:lang w:val="ru-RU"/>
        </w:rPr>
        <w:t xml:space="preserve"> </w:t>
      </w:r>
      <w:r>
        <w:rPr>
          <w:rFonts w:ascii="Times New Roman" w:hAnsi="Times New Roman" w:cs="Times New Roman"/>
          <w:sz w:val="24"/>
          <w:szCs w:val="24"/>
          <w:lang w:val="ru-RU"/>
        </w:rPr>
        <w:t>органи виконавчої влади або органи</w:t>
      </w:r>
      <w:r w:rsidRPr="0012620E">
        <w:rPr>
          <w:rFonts w:ascii="Times New Roman" w:hAnsi="Times New Roman" w:cs="Times New Roman"/>
          <w:sz w:val="24"/>
          <w:szCs w:val="24"/>
          <w:lang w:val="ru-RU"/>
        </w:rPr>
        <w:t xml:space="preserve"> місцевого самоврядування про намір провести збо</w:t>
      </w:r>
      <w:r>
        <w:rPr>
          <w:rFonts w:ascii="Times New Roman" w:hAnsi="Times New Roman" w:cs="Times New Roman"/>
          <w:sz w:val="24"/>
          <w:szCs w:val="24"/>
          <w:lang w:val="ru-RU"/>
        </w:rPr>
        <w:t xml:space="preserve">ри, </w:t>
      </w:r>
      <w:r w:rsidR="00B841E3">
        <w:rPr>
          <w:rFonts w:ascii="Times New Roman" w:hAnsi="Times New Roman" w:cs="Times New Roman"/>
          <w:sz w:val="24"/>
          <w:szCs w:val="24"/>
          <w:lang w:val="ru-RU"/>
        </w:rPr>
        <w:t xml:space="preserve">дійшов </w:t>
      </w:r>
      <w:r>
        <w:rPr>
          <w:rFonts w:ascii="Times New Roman" w:hAnsi="Times New Roman" w:cs="Times New Roman"/>
          <w:sz w:val="24"/>
          <w:szCs w:val="24"/>
          <w:lang w:val="ru-RU"/>
        </w:rPr>
        <w:t>висновку, що</w:t>
      </w:r>
      <w:r w:rsidRPr="0012620E">
        <w:rPr>
          <w:rFonts w:ascii="Times New Roman" w:hAnsi="Times New Roman" w:cs="Times New Roman"/>
          <w:sz w:val="24"/>
          <w:szCs w:val="24"/>
          <w:lang w:val="ru-RU"/>
        </w:rPr>
        <w:t xml:space="preserve"> Указ</w:t>
      </w:r>
      <w:r>
        <w:rPr>
          <w:rFonts w:ascii="Times New Roman" w:hAnsi="Times New Roman" w:cs="Times New Roman"/>
          <w:sz w:val="24"/>
          <w:szCs w:val="24"/>
          <w:lang w:val="ru-RU"/>
        </w:rPr>
        <w:t xml:space="preserve"> 1988</w:t>
      </w:r>
      <w:r w:rsidRPr="0012620E">
        <w:rPr>
          <w:rFonts w:ascii="Times New Roman" w:hAnsi="Times New Roman" w:cs="Times New Roman"/>
          <w:sz w:val="24"/>
          <w:szCs w:val="24"/>
          <w:lang w:val="ru-RU"/>
        </w:rPr>
        <w:t xml:space="preserve">, </w:t>
      </w:r>
      <w:r>
        <w:rPr>
          <w:rFonts w:ascii="Times New Roman" w:hAnsi="Times New Roman" w:cs="Times New Roman"/>
          <w:sz w:val="24"/>
          <w:szCs w:val="24"/>
          <w:lang w:val="ru-RU"/>
        </w:rPr>
        <w:t>який встановив порядок "дозволу</w:t>
      </w:r>
      <w:r w:rsidRPr="0012620E">
        <w:rPr>
          <w:rFonts w:ascii="Times New Roman" w:hAnsi="Times New Roman" w:cs="Times New Roman"/>
          <w:sz w:val="24"/>
          <w:szCs w:val="24"/>
          <w:lang w:val="ru-RU"/>
        </w:rPr>
        <w:t xml:space="preserve">" зібрань, суперечить Конституції, </w:t>
      </w:r>
      <w:r>
        <w:rPr>
          <w:rFonts w:ascii="Times New Roman" w:hAnsi="Times New Roman" w:cs="Times New Roman"/>
          <w:sz w:val="24"/>
          <w:szCs w:val="24"/>
          <w:lang w:val="ru-RU"/>
        </w:rPr>
        <w:t>а тому є недійсним</w:t>
      </w:r>
      <w:r w:rsidRPr="0012620E">
        <w:rPr>
          <w:rFonts w:ascii="Times New Roman" w:hAnsi="Times New Roman" w:cs="Times New Roman"/>
          <w:sz w:val="24"/>
          <w:szCs w:val="24"/>
          <w:lang w:val="ru-RU"/>
        </w:rPr>
        <w:t xml:space="preserve"> </w:t>
      </w:r>
      <w:r>
        <w:rPr>
          <w:rFonts w:ascii="Times New Roman" w:hAnsi="Times New Roman" w:cs="Times New Roman"/>
          <w:sz w:val="24"/>
          <w:szCs w:val="24"/>
          <w:lang w:val="ru-RU"/>
        </w:rPr>
        <w:t>на території У</w:t>
      </w:r>
      <w:r w:rsidR="00B841E3">
        <w:rPr>
          <w:rFonts w:ascii="Times New Roman" w:hAnsi="Times New Roman" w:cs="Times New Roman"/>
          <w:sz w:val="24"/>
          <w:szCs w:val="24"/>
          <w:lang w:val="ru-RU"/>
        </w:rPr>
        <w:t>країни і не може застосовуватися</w:t>
      </w:r>
      <w:r w:rsidRPr="0012620E">
        <w:rPr>
          <w:rFonts w:ascii="Times New Roman" w:hAnsi="Times New Roman" w:cs="Times New Roman"/>
          <w:sz w:val="24"/>
          <w:szCs w:val="24"/>
          <w:lang w:val="ru-RU"/>
        </w:rPr>
        <w:t>.</w:t>
      </w:r>
    </w:p>
    <w:p w:rsidR="00B44FC8" w:rsidRPr="00617984" w:rsidRDefault="00B44FC8" w:rsidP="00B44FC8">
      <w:pPr>
        <w:spacing w:after="0"/>
        <w:jc w:val="both"/>
        <w:rPr>
          <w:rFonts w:ascii="Times New Roman" w:hAnsi="Times New Roman" w:cs="Times New Roman"/>
          <w:sz w:val="24"/>
          <w:szCs w:val="24"/>
          <w:lang w:val="ru-RU"/>
        </w:rPr>
      </w:pPr>
      <w:r w:rsidRPr="00D121C8">
        <w:rPr>
          <w:rFonts w:ascii="Times New Roman" w:hAnsi="Times New Roman" w:cs="Times New Roman"/>
          <w:b/>
          <w:sz w:val="24"/>
          <w:szCs w:val="24"/>
          <w:lang w:val="ru-RU"/>
        </w:rPr>
        <w:t>19.</w:t>
      </w:r>
      <w:r w:rsidRPr="0012620E">
        <w:rPr>
          <w:rFonts w:ascii="Times New Roman" w:hAnsi="Times New Roman" w:cs="Times New Roman"/>
          <w:sz w:val="24"/>
          <w:szCs w:val="24"/>
          <w:lang w:val="ru-RU"/>
        </w:rPr>
        <w:t xml:space="preserve"> Слід тако</w:t>
      </w:r>
      <w:r w:rsidR="00B841E3">
        <w:rPr>
          <w:rFonts w:ascii="Times New Roman" w:hAnsi="Times New Roman" w:cs="Times New Roman"/>
          <w:sz w:val="24"/>
          <w:szCs w:val="24"/>
          <w:lang w:val="ru-RU"/>
        </w:rPr>
        <w:t>ж зазначити, що Конституційний С</w:t>
      </w:r>
      <w:r w:rsidRPr="0012620E">
        <w:rPr>
          <w:rFonts w:ascii="Times New Roman" w:hAnsi="Times New Roman" w:cs="Times New Roman"/>
          <w:sz w:val="24"/>
          <w:szCs w:val="24"/>
          <w:lang w:val="ru-RU"/>
        </w:rPr>
        <w:t>у</w:t>
      </w:r>
      <w:r>
        <w:rPr>
          <w:rFonts w:ascii="Times New Roman" w:hAnsi="Times New Roman" w:cs="Times New Roman"/>
          <w:sz w:val="24"/>
          <w:szCs w:val="24"/>
          <w:lang w:val="ru-RU"/>
        </w:rPr>
        <w:t>д Укр</w:t>
      </w:r>
      <w:r w:rsidR="00B841E3">
        <w:rPr>
          <w:rFonts w:ascii="Times New Roman" w:hAnsi="Times New Roman" w:cs="Times New Roman"/>
          <w:sz w:val="24"/>
          <w:szCs w:val="24"/>
          <w:lang w:val="ru-RU"/>
        </w:rPr>
        <w:t xml:space="preserve">аїни в раніше прийнятому </w:t>
      </w:r>
      <w:proofErr w:type="gramStart"/>
      <w:r w:rsidR="00B841E3">
        <w:rPr>
          <w:rFonts w:ascii="Times New Roman" w:hAnsi="Times New Roman" w:cs="Times New Roman"/>
          <w:sz w:val="24"/>
          <w:szCs w:val="24"/>
          <w:lang w:val="ru-RU"/>
        </w:rPr>
        <w:t>Р</w:t>
      </w:r>
      <w:proofErr w:type="gramEnd"/>
      <w:r w:rsidR="00B841E3">
        <w:rPr>
          <w:rFonts w:ascii="Times New Roman" w:hAnsi="Times New Roman" w:cs="Times New Roman"/>
          <w:sz w:val="24"/>
          <w:szCs w:val="24"/>
          <w:lang w:val="ru-RU"/>
        </w:rPr>
        <w:t>ішенні</w:t>
      </w:r>
      <w:r>
        <w:rPr>
          <w:rFonts w:ascii="Times New Roman" w:hAnsi="Times New Roman" w:cs="Times New Roman"/>
          <w:sz w:val="24"/>
          <w:szCs w:val="24"/>
          <w:lang w:val="ru-RU"/>
        </w:rPr>
        <w:t>, винесеному</w:t>
      </w:r>
      <w:r w:rsidRPr="0012620E">
        <w:rPr>
          <w:rFonts w:ascii="Times New Roman" w:hAnsi="Times New Roman" w:cs="Times New Roman"/>
          <w:sz w:val="24"/>
          <w:szCs w:val="24"/>
          <w:lang w:val="ru-RU"/>
        </w:rPr>
        <w:t xml:space="preserve"> 19 квітня 2001 року, на прохання Міністерства внутрішніх справ </w:t>
      </w:r>
      <w:r>
        <w:rPr>
          <w:rFonts w:ascii="Times New Roman" w:hAnsi="Times New Roman" w:cs="Times New Roman"/>
          <w:sz w:val="24"/>
          <w:szCs w:val="24"/>
          <w:lang w:val="ru-RU"/>
        </w:rPr>
        <w:t>щодо</w:t>
      </w:r>
      <w:r w:rsidRPr="0012620E">
        <w:rPr>
          <w:rFonts w:ascii="Times New Roman" w:hAnsi="Times New Roman" w:cs="Times New Roman"/>
          <w:sz w:val="24"/>
          <w:szCs w:val="24"/>
          <w:lang w:val="ru-RU"/>
        </w:rPr>
        <w:t xml:space="preserve"> офіційного тлумачення положень статті 39 Конституції </w:t>
      </w:r>
      <w:r>
        <w:rPr>
          <w:rFonts w:ascii="Times New Roman" w:hAnsi="Times New Roman" w:cs="Times New Roman"/>
          <w:sz w:val="24"/>
          <w:szCs w:val="24"/>
          <w:lang w:val="ru-RU"/>
        </w:rPr>
        <w:t>стосовно</w:t>
      </w:r>
      <w:r w:rsidRPr="0012620E">
        <w:rPr>
          <w:rFonts w:ascii="Times New Roman" w:hAnsi="Times New Roman" w:cs="Times New Roman"/>
          <w:sz w:val="24"/>
          <w:szCs w:val="24"/>
          <w:lang w:val="ru-RU"/>
        </w:rPr>
        <w:t xml:space="preserve"> своєчасного повідомлення орг</w:t>
      </w:r>
      <w:r w:rsidR="0091291A">
        <w:rPr>
          <w:rFonts w:ascii="Times New Roman" w:hAnsi="Times New Roman" w:cs="Times New Roman"/>
          <w:sz w:val="24"/>
          <w:szCs w:val="24"/>
          <w:lang w:val="ru-RU"/>
        </w:rPr>
        <w:t>анів виконавчої влади або органів</w:t>
      </w:r>
      <w:r w:rsidRPr="0012620E">
        <w:rPr>
          <w:rFonts w:ascii="Times New Roman" w:hAnsi="Times New Roman" w:cs="Times New Roman"/>
          <w:sz w:val="24"/>
          <w:szCs w:val="24"/>
          <w:lang w:val="ru-RU"/>
        </w:rPr>
        <w:t xml:space="preserve"> місцевого самоврядув</w:t>
      </w:r>
      <w:r w:rsidR="00B841E3">
        <w:rPr>
          <w:rFonts w:ascii="Times New Roman" w:hAnsi="Times New Roman" w:cs="Times New Roman"/>
          <w:sz w:val="24"/>
          <w:szCs w:val="24"/>
          <w:lang w:val="ru-RU"/>
        </w:rPr>
        <w:t>ання</w:t>
      </w:r>
      <w:r>
        <w:rPr>
          <w:rFonts w:ascii="Times New Roman" w:hAnsi="Times New Roman" w:cs="Times New Roman"/>
          <w:sz w:val="24"/>
          <w:szCs w:val="24"/>
          <w:lang w:val="ru-RU"/>
        </w:rPr>
        <w:t xml:space="preserve"> заявив, що: "визначаються</w:t>
      </w:r>
      <w:r w:rsidRPr="0012620E">
        <w:rPr>
          <w:rFonts w:ascii="Times New Roman" w:hAnsi="Times New Roman" w:cs="Times New Roman"/>
          <w:sz w:val="24"/>
          <w:szCs w:val="24"/>
          <w:lang w:val="ru-RU"/>
        </w:rPr>
        <w:t xml:space="preserve"> точні терміни для своєчас</w:t>
      </w:r>
      <w:r>
        <w:rPr>
          <w:rFonts w:ascii="Times New Roman" w:hAnsi="Times New Roman" w:cs="Times New Roman"/>
          <w:sz w:val="24"/>
          <w:szCs w:val="24"/>
          <w:lang w:val="ru-RU"/>
        </w:rPr>
        <w:t>ного повідомлення у</w:t>
      </w:r>
      <w:r w:rsidRPr="0012620E">
        <w:rPr>
          <w:rFonts w:ascii="Times New Roman" w:hAnsi="Times New Roman" w:cs="Times New Roman"/>
          <w:sz w:val="24"/>
          <w:szCs w:val="24"/>
          <w:lang w:val="ru-RU"/>
        </w:rPr>
        <w:t xml:space="preserve"> зв'язку з особливостями </w:t>
      </w:r>
      <w:proofErr w:type="gramStart"/>
      <w:r w:rsidRPr="0012620E">
        <w:rPr>
          <w:rFonts w:ascii="Times New Roman" w:hAnsi="Times New Roman" w:cs="Times New Roman"/>
          <w:sz w:val="24"/>
          <w:szCs w:val="24"/>
          <w:lang w:val="ru-RU"/>
        </w:rPr>
        <w:t>р</w:t>
      </w:r>
      <w:proofErr w:type="gramEnd"/>
      <w:r w:rsidRPr="0012620E">
        <w:rPr>
          <w:rFonts w:ascii="Times New Roman" w:hAnsi="Times New Roman" w:cs="Times New Roman"/>
          <w:sz w:val="24"/>
          <w:szCs w:val="24"/>
          <w:lang w:val="ru-RU"/>
        </w:rPr>
        <w:t>ізних форм мирних зіб</w:t>
      </w:r>
      <w:r w:rsidR="00B841E3">
        <w:rPr>
          <w:rFonts w:ascii="Times New Roman" w:hAnsi="Times New Roman" w:cs="Times New Roman"/>
          <w:sz w:val="24"/>
          <w:szCs w:val="24"/>
          <w:lang w:val="ru-RU"/>
        </w:rPr>
        <w:t>рань, кількістю</w:t>
      </w:r>
      <w:r>
        <w:rPr>
          <w:rFonts w:ascii="Times New Roman" w:hAnsi="Times New Roman" w:cs="Times New Roman"/>
          <w:sz w:val="24"/>
          <w:szCs w:val="24"/>
          <w:lang w:val="ru-RU"/>
        </w:rPr>
        <w:t xml:space="preserve"> учасників, </w:t>
      </w:r>
      <w:r w:rsidRPr="0012620E">
        <w:rPr>
          <w:rFonts w:ascii="Times New Roman" w:hAnsi="Times New Roman" w:cs="Times New Roman"/>
          <w:sz w:val="24"/>
          <w:szCs w:val="24"/>
          <w:lang w:val="ru-RU"/>
        </w:rPr>
        <w:t>час</w:t>
      </w:r>
      <w:r w:rsidR="00B841E3">
        <w:rPr>
          <w:rFonts w:ascii="Times New Roman" w:hAnsi="Times New Roman" w:cs="Times New Roman"/>
          <w:sz w:val="24"/>
          <w:szCs w:val="24"/>
          <w:lang w:val="ru-RU"/>
        </w:rPr>
        <w:t>ом і місцем, у</w:t>
      </w:r>
      <w:r>
        <w:rPr>
          <w:rFonts w:ascii="Times New Roman" w:hAnsi="Times New Roman" w:cs="Times New Roman"/>
          <w:sz w:val="24"/>
          <w:szCs w:val="24"/>
          <w:lang w:val="ru-RU"/>
        </w:rPr>
        <w:t xml:space="preserve"> якому дана подія має бути проведена</w:t>
      </w:r>
      <w:r w:rsidRPr="0012620E">
        <w:rPr>
          <w:rFonts w:ascii="Times New Roman" w:hAnsi="Times New Roman" w:cs="Times New Roman"/>
          <w:sz w:val="24"/>
          <w:szCs w:val="24"/>
          <w:lang w:val="ru-RU"/>
        </w:rPr>
        <w:t xml:space="preserve">, </w:t>
      </w:r>
      <w:r>
        <w:rPr>
          <w:rFonts w:ascii="Times New Roman" w:hAnsi="Times New Roman" w:cs="Times New Roman"/>
          <w:sz w:val="24"/>
          <w:szCs w:val="24"/>
          <w:lang w:val="ru-RU"/>
        </w:rPr>
        <w:t>тощо</w:t>
      </w:r>
      <w:r w:rsidRPr="0012620E">
        <w:rPr>
          <w:rFonts w:ascii="Times New Roman" w:hAnsi="Times New Roman" w:cs="Times New Roman"/>
          <w:sz w:val="24"/>
          <w:szCs w:val="24"/>
          <w:lang w:val="ru-RU"/>
        </w:rPr>
        <w:t xml:space="preserve">, є предметом </w:t>
      </w:r>
      <w:r>
        <w:rPr>
          <w:rFonts w:ascii="Times New Roman" w:hAnsi="Times New Roman" w:cs="Times New Roman"/>
          <w:sz w:val="24"/>
          <w:szCs w:val="24"/>
          <w:lang w:val="ru-RU"/>
        </w:rPr>
        <w:t>законодавчого регулювання</w:t>
      </w:r>
      <w:r w:rsidRPr="00D121C8">
        <w:rPr>
          <w:rFonts w:ascii="Times New Roman" w:hAnsi="Times New Roman" w:cs="Times New Roman"/>
          <w:sz w:val="24"/>
          <w:szCs w:val="24"/>
          <w:lang w:val="ru-RU"/>
        </w:rPr>
        <w:t>».</w:t>
      </w:r>
      <w:r w:rsidRPr="00D121C8">
        <w:rPr>
          <w:rFonts w:ascii="Times New Roman" w:hAnsi="Times New Roman" w:cs="Times New Roman"/>
          <w:sz w:val="24"/>
          <w:szCs w:val="24"/>
          <w:vertAlign w:val="superscript"/>
          <w:lang w:val="ru-RU"/>
        </w:rPr>
        <w:t>6</w:t>
      </w:r>
      <w:r w:rsidRPr="00D121C8">
        <w:rPr>
          <w:rFonts w:ascii="Times New Roman" w:hAnsi="Times New Roman" w:cs="Times New Roman"/>
          <w:sz w:val="24"/>
          <w:szCs w:val="24"/>
          <w:lang w:val="ru-RU"/>
        </w:rPr>
        <w:t xml:space="preserve"> Крім того, в інформаційній записці </w:t>
      </w:r>
      <w:r w:rsidR="00B841E3">
        <w:rPr>
          <w:rFonts w:ascii="Times New Roman" w:hAnsi="Times New Roman" w:cs="Times New Roman"/>
          <w:sz w:val="24"/>
          <w:szCs w:val="24"/>
          <w:lang w:val="ru-RU"/>
        </w:rPr>
        <w:br/>
      </w:r>
      <w:r w:rsidRPr="00D121C8">
        <w:rPr>
          <w:rFonts w:ascii="Times New Roman" w:hAnsi="Times New Roman" w:cs="Times New Roman"/>
          <w:sz w:val="24"/>
          <w:szCs w:val="24"/>
          <w:lang w:val="ru-RU"/>
        </w:rPr>
        <w:t>від 26 листопада 2009 року Міністерство юс</w:t>
      </w:r>
      <w:r>
        <w:rPr>
          <w:rFonts w:ascii="Times New Roman" w:hAnsi="Times New Roman" w:cs="Times New Roman"/>
          <w:sz w:val="24"/>
          <w:szCs w:val="24"/>
          <w:lang w:val="ru-RU"/>
        </w:rPr>
        <w:t>тиції України вважає, що "</w:t>
      </w:r>
      <w:r w:rsidRPr="00D121C8">
        <w:rPr>
          <w:rFonts w:ascii="Times New Roman" w:hAnsi="Times New Roman" w:cs="Times New Roman"/>
          <w:sz w:val="24"/>
          <w:szCs w:val="24"/>
          <w:lang w:val="ru-RU"/>
        </w:rPr>
        <w:t xml:space="preserve">з огляду на </w:t>
      </w:r>
      <w:r>
        <w:rPr>
          <w:rFonts w:ascii="Times New Roman" w:hAnsi="Times New Roman" w:cs="Times New Roman"/>
          <w:sz w:val="24"/>
          <w:szCs w:val="24"/>
          <w:lang w:val="ru-RU"/>
        </w:rPr>
        <w:t xml:space="preserve">нестабільність </w:t>
      </w:r>
      <w:r w:rsidRPr="00D121C8">
        <w:rPr>
          <w:rFonts w:ascii="Times New Roman" w:hAnsi="Times New Roman" w:cs="Times New Roman"/>
          <w:sz w:val="24"/>
          <w:szCs w:val="24"/>
          <w:lang w:val="ru-RU"/>
        </w:rPr>
        <w:t xml:space="preserve">нинішнього </w:t>
      </w:r>
      <w:r>
        <w:rPr>
          <w:rFonts w:ascii="Times New Roman" w:hAnsi="Times New Roman" w:cs="Times New Roman"/>
          <w:sz w:val="24"/>
          <w:szCs w:val="24"/>
          <w:lang w:val="ru-RU"/>
        </w:rPr>
        <w:t>становища правового</w:t>
      </w:r>
      <w:r w:rsidRPr="00D121C8">
        <w:rPr>
          <w:rFonts w:ascii="Times New Roman" w:hAnsi="Times New Roman" w:cs="Times New Roman"/>
          <w:sz w:val="24"/>
          <w:szCs w:val="24"/>
          <w:lang w:val="ru-RU"/>
        </w:rPr>
        <w:t xml:space="preserve"> регулювання порядку організації і проведення мирних демонстрацій</w:t>
      </w:r>
      <w:r>
        <w:rPr>
          <w:rFonts w:ascii="Times New Roman" w:hAnsi="Times New Roman" w:cs="Times New Roman"/>
          <w:sz w:val="24"/>
          <w:szCs w:val="24"/>
          <w:lang w:val="ru-RU"/>
        </w:rPr>
        <w:t xml:space="preserve"> тільки</w:t>
      </w:r>
      <w:r w:rsidRPr="00827B4E">
        <w:rPr>
          <w:rFonts w:ascii="Times New Roman" w:hAnsi="Times New Roman" w:cs="Times New Roman"/>
          <w:sz w:val="24"/>
          <w:szCs w:val="24"/>
          <w:lang w:val="ru-RU"/>
        </w:rPr>
        <w:t xml:space="preserve"> </w:t>
      </w:r>
      <w:r w:rsidRPr="00D121C8">
        <w:rPr>
          <w:rFonts w:ascii="Times New Roman" w:hAnsi="Times New Roman" w:cs="Times New Roman"/>
          <w:sz w:val="24"/>
          <w:szCs w:val="24"/>
          <w:lang w:val="ru-RU"/>
        </w:rPr>
        <w:t>законодавче р</w:t>
      </w:r>
      <w:r w:rsidR="00B841E3">
        <w:rPr>
          <w:rFonts w:ascii="Times New Roman" w:hAnsi="Times New Roman" w:cs="Times New Roman"/>
          <w:sz w:val="24"/>
          <w:szCs w:val="24"/>
          <w:lang w:val="ru-RU"/>
        </w:rPr>
        <w:t>егулювання порядку організації та</w:t>
      </w:r>
      <w:r w:rsidRPr="00D121C8">
        <w:rPr>
          <w:rFonts w:ascii="Times New Roman" w:hAnsi="Times New Roman" w:cs="Times New Roman"/>
          <w:sz w:val="24"/>
          <w:szCs w:val="24"/>
          <w:lang w:val="ru-RU"/>
        </w:rPr>
        <w:t xml:space="preserve"> проведення таких демонстрацій дозволить</w:t>
      </w:r>
      <w:r>
        <w:rPr>
          <w:rFonts w:ascii="Times New Roman" w:hAnsi="Times New Roman" w:cs="Times New Roman"/>
          <w:sz w:val="24"/>
          <w:szCs w:val="24"/>
          <w:lang w:val="ru-RU"/>
        </w:rPr>
        <w:t xml:space="preserve"> усунути сформовану негативну практику, яка</w:t>
      </w:r>
      <w:r w:rsidR="00B841E3">
        <w:rPr>
          <w:rFonts w:ascii="Times New Roman" w:hAnsi="Times New Roman" w:cs="Times New Roman"/>
          <w:sz w:val="24"/>
          <w:szCs w:val="24"/>
          <w:lang w:val="ru-RU"/>
        </w:rPr>
        <w:t xml:space="preserve"> призводить до проблем у</w:t>
      </w:r>
      <w:r w:rsidRPr="00D121C8">
        <w:rPr>
          <w:rFonts w:ascii="Times New Roman" w:hAnsi="Times New Roman" w:cs="Times New Roman"/>
          <w:sz w:val="24"/>
          <w:szCs w:val="24"/>
          <w:lang w:val="ru-RU"/>
        </w:rPr>
        <w:t xml:space="preserve"> застосуванні закону, оск</w:t>
      </w:r>
      <w:r>
        <w:rPr>
          <w:rFonts w:ascii="Times New Roman" w:hAnsi="Times New Roman" w:cs="Times New Roman"/>
          <w:sz w:val="24"/>
          <w:szCs w:val="24"/>
          <w:lang w:val="ru-RU"/>
        </w:rPr>
        <w:t>ільки правові норми не сформо</w:t>
      </w:r>
      <w:r w:rsidRPr="00D121C8">
        <w:rPr>
          <w:rFonts w:ascii="Times New Roman" w:hAnsi="Times New Roman" w:cs="Times New Roman"/>
          <w:sz w:val="24"/>
          <w:szCs w:val="24"/>
          <w:lang w:val="ru-RU"/>
        </w:rPr>
        <w:t>вані з достатньою яс</w:t>
      </w:r>
      <w:r w:rsidR="00B841E3">
        <w:rPr>
          <w:rFonts w:ascii="Times New Roman" w:hAnsi="Times New Roman" w:cs="Times New Roman"/>
          <w:sz w:val="24"/>
          <w:szCs w:val="24"/>
          <w:lang w:val="ru-RU"/>
        </w:rPr>
        <w:t xml:space="preserve">ністю і </w:t>
      </w:r>
      <w:proofErr w:type="gramStart"/>
      <w:r w:rsidR="00B841E3">
        <w:rPr>
          <w:rFonts w:ascii="Times New Roman" w:hAnsi="Times New Roman" w:cs="Times New Roman"/>
          <w:sz w:val="24"/>
          <w:szCs w:val="24"/>
          <w:lang w:val="ru-RU"/>
        </w:rPr>
        <w:t>п</w:t>
      </w:r>
      <w:proofErr w:type="gramEnd"/>
      <w:r w:rsidR="00B841E3">
        <w:rPr>
          <w:rFonts w:ascii="Times New Roman" w:hAnsi="Times New Roman" w:cs="Times New Roman"/>
          <w:sz w:val="24"/>
          <w:szCs w:val="24"/>
          <w:lang w:val="ru-RU"/>
        </w:rPr>
        <w:t>ідлягають неоднозначній</w:t>
      </w:r>
      <w:r w:rsidRPr="00D121C8">
        <w:rPr>
          <w:rFonts w:ascii="Times New Roman" w:hAnsi="Times New Roman" w:cs="Times New Roman"/>
          <w:sz w:val="24"/>
          <w:szCs w:val="24"/>
          <w:lang w:val="ru-RU"/>
        </w:rPr>
        <w:t xml:space="preserve"> інтерпретації тих, хто хоче вдатися до них</w:t>
      </w:r>
      <w:r w:rsidR="00B841E3">
        <w:rPr>
          <w:rFonts w:ascii="Times New Roman" w:hAnsi="Times New Roman" w:cs="Times New Roman"/>
          <w:sz w:val="24"/>
          <w:szCs w:val="24"/>
          <w:lang w:val="ru-RU"/>
        </w:rPr>
        <w:t xml:space="preserve"> (у</w:t>
      </w:r>
      <w:r>
        <w:rPr>
          <w:rFonts w:ascii="Times New Roman" w:hAnsi="Times New Roman" w:cs="Times New Roman"/>
          <w:sz w:val="24"/>
          <w:szCs w:val="24"/>
          <w:lang w:val="ru-RU"/>
        </w:rPr>
        <w:t xml:space="preserve"> тому числі органи місцевого самоврядування).</w:t>
      </w:r>
      <w:r w:rsidRPr="0061798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Для вирішен</w:t>
      </w:r>
      <w:r w:rsidR="00B841E3">
        <w:rPr>
          <w:rFonts w:ascii="Times New Roman" w:hAnsi="Times New Roman" w:cs="Times New Roman"/>
          <w:sz w:val="24"/>
          <w:szCs w:val="24"/>
          <w:lang w:val="ru-RU"/>
        </w:rPr>
        <w:t>ня цього законодавчого недоліку</w:t>
      </w:r>
      <w:r w:rsidRPr="00617984">
        <w:rPr>
          <w:rFonts w:ascii="Times New Roman" w:hAnsi="Times New Roman" w:cs="Times New Roman"/>
          <w:sz w:val="24"/>
          <w:szCs w:val="24"/>
          <w:lang w:val="ru-RU"/>
        </w:rPr>
        <w:t xml:space="preserve"> в 2009 році Мі</w:t>
      </w:r>
      <w:r w:rsidR="00B841E3">
        <w:rPr>
          <w:rFonts w:ascii="Times New Roman" w:hAnsi="Times New Roman" w:cs="Times New Roman"/>
          <w:sz w:val="24"/>
          <w:szCs w:val="24"/>
          <w:lang w:val="ru-RU"/>
        </w:rPr>
        <w:t>ністерство юстиції підготувало п</w:t>
      </w:r>
      <w:r>
        <w:rPr>
          <w:rFonts w:ascii="Times New Roman" w:hAnsi="Times New Roman" w:cs="Times New Roman"/>
          <w:sz w:val="24"/>
          <w:szCs w:val="24"/>
          <w:lang w:val="ru-RU"/>
        </w:rPr>
        <w:t>роект Закону «П</w:t>
      </w:r>
      <w:r w:rsidRPr="00617984">
        <w:rPr>
          <w:rFonts w:ascii="Times New Roman" w:hAnsi="Times New Roman" w:cs="Times New Roman"/>
          <w:sz w:val="24"/>
          <w:szCs w:val="24"/>
          <w:lang w:val="ru-RU"/>
        </w:rPr>
        <w:t>ро організацію та проведення мирних демонстрацій</w:t>
      </w:r>
      <w:r w:rsidR="0091291A">
        <w:rPr>
          <w:rFonts w:ascii="Times New Roman" w:hAnsi="Times New Roman" w:cs="Times New Roman"/>
          <w:sz w:val="24"/>
          <w:szCs w:val="24"/>
          <w:lang w:val="ru-RU"/>
        </w:rPr>
        <w:t>»</w:t>
      </w:r>
      <w:r>
        <w:rPr>
          <w:rFonts w:ascii="Times New Roman" w:hAnsi="Times New Roman" w:cs="Times New Roman"/>
          <w:sz w:val="24"/>
          <w:szCs w:val="24"/>
          <w:lang w:val="ru-RU"/>
        </w:rPr>
        <w:t>,</w:t>
      </w:r>
      <w:r w:rsidRPr="00617984">
        <w:rPr>
          <w:rFonts w:ascii="Times New Roman" w:hAnsi="Times New Roman" w:cs="Times New Roman"/>
          <w:sz w:val="24"/>
          <w:szCs w:val="24"/>
          <w:lang w:val="ru-RU"/>
        </w:rPr>
        <w:t xml:space="preserve"> який був представлений на розгл</w:t>
      </w:r>
      <w:r w:rsidR="0091291A">
        <w:rPr>
          <w:rFonts w:ascii="Times New Roman" w:hAnsi="Times New Roman" w:cs="Times New Roman"/>
          <w:sz w:val="24"/>
          <w:szCs w:val="24"/>
          <w:lang w:val="ru-RU"/>
        </w:rPr>
        <w:t>яд Верховно</w:t>
      </w:r>
      <w:proofErr w:type="gramStart"/>
      <w:r w:rsidR="0091291A">
        <w:rPr>
          <w:rFonts w:ascii="Times New Roman" w:hAnsi="Times New Roman" w:cs="Times New Roman"/>
          <w:sz w:val="24"/>
          <w:szCs w:val="24"/>
          <w:lang w:val="ru-RU"/>
        </w:rPr>
        <w:t>ї Р</w:t>
      </w:r>
      <w:proofErr w:type="gramEnd"/>
      <w:r w:rsidR="0091291A">
        <w:rPr>
          <w:rFonts w:ascii="Times New Roman" w:hAnsi="Times New Roman" w:cs="Times New Roman"/>
          <w:sz w:val="24"/>
          <w:szCs w:val="24"/>
          <w:lang w:val="ru-RU"/>
        </w:rPr>
        <w:t xml:space="preserve">ади </w:t>
      </w:r>
      <w:r w:rsidR="0091291A">
        <w:rPr>
          <w:rFonts w:ascii="Times New Roman" w:hAnsi="Times New Roman" w:cs="Times New Roman"/>
          <w:sz w:val="24"/>
          <w:szCs w:val="24"/>
          <w:lang w:val="ru-RU"/>
        </w:rPr>
        <w:br/>
        <w:t>(реєстр.</w:t>
      </w:r>
      <w:r w:rsidRPr="00617984">
        <w:rPr>
          <w:rFonts w:ascii="Times New Roman" w:hAnsi="Times New Roman" w:cs="Times New Roman"/>
          <w:sz w:val="24"/>
          <w:szCs w:val="24"/>
          <w:lang w:val="ru-RU"/>
        </w:rPr>
        <w:t xml:space="preserve"> </w:t>
      </w:r>
      <w:r w:rsidR="0091291A">
        <w:rPr>
          <w:rFonts w:ascii="Times New Roman" w:hAnsi="Times New Roman" w:cs="Times New Roman"/>
          <w:sz w:val="24"/>
          <w:szCs w:val="24"/>
        </w:rPr>
        <w:t xml:space="preserve">№ </w:t>
      </w:r>
      <w:r w:rsidRPr="00617984">
        <w:rPr>
          <w:rFonts w:ascii="Times New Roman" w:hAnsi="Times New Roman" w:cs="Times New Roman"/>
          <w:sz w:val="24"/>
          <w:szCs w:val="24"/>
          <w:lang w:val="ru-RU"/>
        </w:rPr>
        <w:t>2450) і 3 червня 2009 року прийнятий в першому читанні</w:t>
      </w:r>
      <w:r>
        <w:rPr>
          <w:rFonts w:ascii="Times New Roman" w:hAnsi="Times New Roman" w:cs="Times New Roman"/>
          <w:sz w:val="24"/>
          <w:szCs w:val="24"/>
          <w:lang w:val="ru-RU"/>
        </w:rPr>
        <w:t>.</w:t>
      </w:r>
      <w:r w:rsidR="0091291A">
        <w:rPr>
          <w:rFonts w:ascii="Times New Roman" w:hAnsi="Times New Roman" w:cs="Times New Roman"/>
          <w:sz w:val="24"/>
          <w:szCs w:val="24"/>
          <w:lang w:val="ru-RU"/>
        </w:rPr>
        <w:t xml:space="preserve"> Проте</w:t>
      </w:r>
      <w:r w:rsidRPr="00617984">
        <w:rPr>
          <w:rFonts w:ascii="Times New Roman" w:hAnsi="Times New Roman" w:cs="Times New Roman"/>
          <w:sz w:val="24"/>
          <w:szCs w:val="24"/>
          <w:lang w:val="ru-RU"/>
        </w:rPr>
        <w:t xml:space="preserve"> друге читання було відкладено парламентом</w:t>
      </w:r>
      <w:r w:rsidR="0091291A">
        <w:rPr>
          <w:rFonts w:ascii="Times New Roman" w:hAnsi="Times New Roman" w:cs="Times New Roman"/>
          <w:sz w:val="24"/>
          <w:szCs w:val="24"/>
          <w:lang w:val="ru-RU"/>
        </w:rPr>
        <w:t>,</w:t>
      </w:r>
      <w:r w:rsidRPr="00617984">
        <w:rPr>
          <w:rFonts w:ascii="Times New Roman" w:hAnsi="Times New Roman" w:cs="Times New Roman"/>
          <w:sz w:val="24"/>
          <w:szCs w:val="24"/>
          <w:lang w:val="ru-RU"/>
        </w:rPr>
        <w:t xml:space="preserve"> </w:t>
      </w:r>
      <w:r w:rsidR="0091291A">
        <w:rPr>
          <w:rFonts w:ascii="Times New Roman" w:hAnsi="Times New Roman" w:cs="Times New Roman"/>
          <w:sz w:val="24"/>
          <w:szCs w:val="24"/>
          <w:lang w:val="ru-RU"/>
        </w:rPr>
        <w:t>і цей п</w:t>
      </w:r>
      <w:r>
        <w:rPr>
          <w:rFonts w:ascii="Times New Roman" w:hAnsi="Times New Roman" w:cs="Times New Roman"/>
          <w:sz w:val="24"/>
          <w:szCs w:val="24"/>
          <w:lang w:val="ru-RU"/>
        </w:rPr>
        <w:t>роект Закону так і не був прийнятий</w:t>
      </w:r>
      <w:r w:rsidRPr="00617984">
        <w:rPr>
          <w:rFonts w:ascii="Times New Roman" w:hAnsi="Times New Roman" w:cs="Times New Roman"/>
          <w:sz w:val="24"/>
          <w:szCs w:val="24"/>
          <w:lang w:val="ru-RU"/>
        </w:rPr>
        <w:t>.</w:t>
      </w:r>
      <w:r w:rsidRPr="00827B4E">
        <w:rPr>
          <w:rFonts w:ascii="Times New Roman" w:hAnsi="Times New Roman" w:cs="Times New Roman"/>
          <w:sz w:val="24"/>
          <w:szCs w:val="24"/>
          <w:vertAlign w:val="superscript"/>
          <w:lang w:val="ru-RU"/>
        </w:rPr>
        <w:t>7</w:t>
      </w:r>
    </w:p>
    <w:p w:rsidR="00B44FC8" w:rsidRDefault="00B44FC8" w:rsidP="00B44FC8">
      <w:pPr>
        <w:spacing w:after="0"/>
        <w:jc w:val="both"/>
        <w:rPr>
          <w:rFonts w:ascii="Times New Roman" w:hAnsi="Times New Roman" w:cs="Times New Roman"/>
          <w:sz w:val="24"/>
          <w:szCs w:val="24"/>
          <w:vertAlign w:val="superscript"/>
          <w:lang w:val="ru-RU"/>
        </w:rPr>
      </w:pPr>
      <w:r w:rsidRPr="00827B4E">
        <w:rPr>
          <w:rFonts w:ascii="Times New Roman" w:hAnsi="Times New Roman" w:cs="Times New Roman"/>
          <w:b/>
          <w:sz w:val="24"/>
          <w:szCs w:val="24"/>
          <w:lang w:val="ru-RU"/>
        </w:rPr>
        <w:t>20</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 xml:space="preserve">У 2013 році було внесено </w:t>
      </w:r>
      <w:r w:rsidRPr="00617984">
        <w:rPr>
          <w:rFonts w:ascii="Times New Roman" w:hAnsi="Times New Roman" w:cs="Times New Roman"/>
          <w:sz w:val="24"/>
          <w:szCs w:val="24"/>
          <w:lang w:val="ru-RU"/>
        </w:rPr>
        <w:t>ще два зако</w:t>
      </w:r>
      <w:r w:rsidR="0091291A">
        <w:rPr>
          <w:rFonts w:ascii="Times New Roman" w:hAnsi="Times New Roman" w:cs="Times New Roman"/>
          <w:sz w:val="24"/>
          <w:szCs w:val="24"/>
          <w:lang w:val="ru-RU"/>
        </w:rPr>
        <w:t>нопроекти про свободу зібрань (п</w:t>
      </w:r>
      <w:r w:rsidRPr="00617984">
        <w:rPr>
          <w:rFonts w:ascii="Times New Roman" w:hAnsi="Times New Roman" w:cs="Times New Roman"/>
          <w:sz w:val="24"/>
          <w:szCs w:val="24"/>
          <w:lang w:val="ru-RU"/>
        </w:rPr>
        <w:t xml:space="preserve">роект закону </w:t>
      </w:r>
      <w:r w:rsidR="0091291A">
        <w:rPr>
          <w:rFonts w:ascii="Times New Roman" w:hAnsi="Times New Roman" w:cs="Times New Roman"/>
          <w:sz w:val="24"/>
          <w:szCs w:val="24"/>
          <w:lang w:val="ru-RU"/>
        </w:rPr>
        <w:br/>
        <w:t>№</w:t>
      </w:r>
      <w:r w:rsidRPr="00617984">
        <w:rPr>
          <w:rFonts w:ascii="Times New Roman" w:hAnsi="Times New Roman" w:cs="Times New Roman"/>
          <w:sz w:val="24"/>
          <w:szCs w:val="24"/>
          <w:lang w:val="ru-RU"/>
        </w:rPr>
        <w:t xml:space="preserve"> 2508</w:t>
      </w:r>
      <w:r w:rsidRPr="00617984">
        <w:rPr>
          <w:rFonts w:ascii="Times New Roman" w:hAnsi="Times New Roman" w:cs="Times New Roman"/>
          <w:sz w:val="24"/>
          <w:szCs w:val="24"/>
          <w:lang w:val="en-US"/>
        </w:rPr>
        <w:t>a</w:t>
      </w:r>
      <w:r>
        <w:rPr>
          <w:rFonts w:ascii="Times New Roman" w:hAnsi="Times New Roman" w:cs="Times New Roman"/>
          <w:sz w:val="24"/>
          <w:szCs w:val="24"/>
          <w:lang w:val="ru-RU"/>
        </w:rPr>
        <w:t xml:space="preserve"> від 4 липня 2013 року</w:t>
      </w:r>
      <w:r w:rsidR="0091291A">
        <w:rPr>
          <w:rFonts w:ascii="Times New Roman" w:hAnsi="Times New Roman" w:cs="Times New Roman"/>
          <w:sz w:val="24"/>
          <w:szCs w:val="24"/>
          <w:lang w:val="ru-RU"/>
        </w:rPr>
        <w:t xml:space="preserve"> та п</w:t>
      </w:r>
      <w:r w:rsidRPr="00617984">
        <w:rPr>
          <w:rFonts w:ascii="Times New Roman" w:hAnsi="Times New Roman" w:cs="Times New Roman"/>
          <w:sz w:val="24"/>
          <w:szCs w:val="24"/>
          <w:lang w:val="ru-RU"/>
        </w:rPr>
        <w:t xml:space="preserve">роект закону </w:t>
      </w:r>
      <w:r w:rsidR="0091291A">
        <w:rPr>
          <w:rFonts w:ascii="Times New Roman" w:hAnsi="Times New Roman" w:cs="Times New Roman"/>
          <w:sz w:val="24"/>
          <w:szCs w:val="24"/>
          <w:lang w:val="ru-RU"/>
        </w:rPr>
        <w:t xml:space="preserve">№ </w:t>
      </w:r>
      <w:r w:rsidRPr="00617984">
        <w:rPr>
          <w:rFonts w:ascii="Times New Roman" w:hAnsi="Times New Roman" w:cs="Times New Roman"/>
          <w:sz w:val="24"/>
          <w:szCs w:val="24"/>
          <w:lang w:val="ru-RU"/>
        </w:rPr>
        <w:t>2508</w:t>
      </w:r>
      <w:r w:rsidRPr="00617984">
        <w:rPr>
          <w:rFonts w:ascii="Times New Roman" w:hAnsi="Times New Roman" w:cs="Times New Roman"/>
          <w:sz w:val="24"/>
          <w:szCs w:val="24"/>
          <w:lang w:val="en-US"/>
        </w:rPr>
        <w:t>a</w:t>
      </w:r>
      <w:r w:rsidRPr="00617984">
        <w:rPr>
          <w:rFonts w:ascii="Times New Roman" w:hAnsi="Times New Roman" w:cs="Times New Roman"/>
          <w:sz w:val="24"/>
          <w:szCs w:val="24"/>
          <w:lang w:val="ru-RU"/>
        </w:rPr>
        <w:t>-1 від 17 липня 2013</w:t>
      </w:r>
      <w:r>
        <w:rPr>
          <w:rFonts w:ascii="Times New Roman" w:hAnsi="Times New Roman" w:cs="Times New Roman"/>
          <w:sz w:val="24"/>
          <w:szCs w:val="24"/>
          <w:lang w:val="ru-RU"/>
        </w:rPr>
        <w:t xml:space="preserve"> року</w:t>
      </w:r>
      <w:r w:rsidRPr="00617984">
        <w:rPr>
          <w:rFonts w:ascii="Times New Roman" w:hAnsi="Times New Roman" w:cs="Times New Roman"/>
          <w:sz w:val="24"/>
          <w:szCs w:val="24"/>
          <w:lang w:val="ru-RU"/>
        </w:rPr>
        <w:t xml:space="preserve">), </w:t>
      </w:r>
      <w:r>
        <w:rPr>
          <w:rFonts w:ascii="Times New Roman" w:hAnsi="Times New Roman" w:cs="Times New Roman"/>
          <w:sz w:val="24"/>
          <w:szCs w:val="24"/>
          <w:lang w:val="ru-RU"/>
        </w:rPr>
        <w:t>до яких</w:t>
      </w:r>
      <w:r w:rsidR="0091291A">
        <w:rPr>
          <w:rFonts w:ascii="Times New Roman" w:hAnsi="Times New Roman" w:cs="Times New Roman"/>
          <w:sz w:val="24"/>
          <w:szCs w:val="24"/>
          <w:lang w:val="ru-RU"/>
        </w:rPr>
        <w:t xml:space="preserve"> включено</w:t>
      </w:r>
      <w:r w:rsidRPr="00617984">
        <w:rPr>
          <w:rFonts w:ascii="Times New Roman" w:hAnsi="Times New Roman" w:cs="Times New Roman"/>
          <w:sz w:val="24"/>
          <w:szCs w:val="24"/>
          <w:lang w:val="ru-RU"/>
        </w:rPr>
        <w:t xml:space="preserve"> необхідні поправки </w:t>
      </w:r>
      <w:r>
        <w:rPr>
          <w:rFonts w:ascii="Times New Roman" w:hAnsi="Times New Roman" w:cs="Times New Roman"/>
          <w:sz w:val="24"/>
          <w:szCs w:val="24"/>
          <w:lang w:val="ru-RU"/>
        </w:rPr>
        <w:t>і відповідно деякі поправки до</w:t>
      </w:r>
      <w:r w:rsidRPr="00617984">
        <w:rPr>
          <w:rFonts w:ascii="Times New Roman" w:hAnsi="Times New Roman" w:cs="Times New Roman"/>
          <w:sz w:val="24"/>
          <w:szCs w:val="24"/>
          <w:lang w:val="ru-RU"/>
        </w:rPr>
        <w:t xml:space="preserve"> ста</w:t>
      </w:r>
      <w:r>
        <w:rPr>
          <w:rFonts w:ascii="Times New Roman" w:hAnsi="Times New Roman" w:cs="Times New Roman"/>
          <w:sz w:val="24"/>
          <w:szCs w:val="24"/>
          <w:lang w:val="ru-RU"/>
        </w:rPr>
        <w:t>т</w:t>
      </w:r>
      <w:r w:rsidRPr="00617984">
        <w:rPr>
          <w:rFonts w:ascii="Times New Roman" w:hAnsi="Times New Roman" w:cs="Times New Roman"/>
          <w:sz w:val="24"/>
          <w:szCs w:val="24"/>
          <w:lang w:val="ru-RU"/>
        </w:rPr>
        <w:t>тей ін</w:t>
      </w:r>
      <w:r>
        <w:rPr>
          <w:rFonts w:ascii="Times New Roman" w:hAnsi="Times New Roman" w:cs="Times New Roman"/>
          <w:sz w:val="24"/>
          <w:szCs w:val="24"/>
          <w:lang w:val="ru-RU"/>
        </w:rPr>
        <w:t>ших законодавчих актів, а саме К</w:t>
      </w:r>
      <w:r w:rsidRPr="00617984">
        <w:rPr>
          <w:rFonts w:ascii="Times New Roman" w:hAnsi="Times New Roman" w:cs="Times New Roman"/>
          <w:sz w:val="24"/>
          <w:szCs w:val="24"/>
          <w:lang w:val="ru-RU"/>
        </w:rPr>
        <w:t>одекс</w:t>
      </w:r>
      <w:r>
        <w:rPr>
          <w:rFonts w:ascii="Times New Roman" w:hAnsi="Times New Roman" w:cs="Times New Roman"/>
          <w:sz w:val="24"/>
          <w:szCs w:val="24"/>
          <w:lang w:val="ru-RU"/>
        </w:rPr>
        <w:t>у</w:t>
      </w:r>
      <w:r w:rsidRPr="00617984">
        <w:rPr>
          <w:rFonts w:ascii="Times New Roman" w:hAnsi="Times New Roman" w:cs="Times New Roman"/>
          <w:sz w:val="24"/>
          <w:szCs w:val="24"/>
          <w:lang w:val="ru-RU"/>
        </w:rPr>
        <w:t xml:space="preserve"> про а</w:t>
      </w:r>
      <w:r>
        <w:rPr>
          <w:rFonts w:ascii="Times New Roman" w:hAnsi="Times New Roman" w:cs="Times New Roman"/>
          <w:sz w:val="24"/>
          <w:szCs w:val="24"/>
          <w:lang w:val="ru-RU"/>
        </w:rPr>
        <w:t>дміністративні правопорушення, К</w:t>
      </w:r>
      <w:r w:rsidRPr="00617984">
        <w:rPr>
          <w:rFonts w:ascii="Times New Roman" w:hAnsi="Times New Roman" w:cs="Times New Roman"/>
          <w:sz w:val="24"/>
          <w:szCs w:val="24"/>
          <w:lang w:val="ru-RU"/>
        </w:rPr>
        <w:t>одекс</w:t>
      </w:r>
      <w:r>
        <w:rPr>
          <w:rFonts w:ascii="Times New Roman" w:hAnsi="Times New Roman" w:cs="Times New Roman"/>
          <w:sz w:val="24"/>
          <w:szCs w:val="24"/>
          <w:lang w:val="ru-RU"/>
        </w:rPr>
        <w:t>у</w:t>
      </w:r>
      <w:r w:rsidRPr="00617984">
        <w:rPr>
          <w:rFonts w:ascii="Times New Roman" w:hAnsi="Times New Roman" w:cs="Times New Roman"/>
          <w:sz w:val="24"/>
          <w:szCs w:val="24"/>
          <w:lang w:val="ru-RU"/>
        </w:rPr>
        <w:t xml:space="preserve"> </w:t>
      </w:r>
      <w:r w:rsidR="0091291A">
        <w:rPr>
          <w:rFonts w:ascii="Times New Roman" w:hAnsi="Times New Roman" w:cs="Times New Roman"/>
          <w:sz w:val="24"/>
          <w:szCs w:val="24"/>
          <w:lang w:val="ru-RU"/>
        </w:rPr>
        <w:t>адміністративного</w:t>
      </w:r>
      <w:proofErr w:type="gramEnd"/>
      <w:r w:rsidR="0091291A">
        <w:rPr>
          <w:rFonts w:ascii="Times New Roman" w:hAnsi="Times New Roman" w:cs="Times New Roman"/>
          <w:sz w:val="24"/>
          <w:szCs w:val="24"/>
          <w:lang w:val="ru-RU"/>
        </w:rPr>
        <w:t xml:space="preserve"> судочинства, з</w:t>
      </w:r>
      <w:r w:rsidRPr="00617984">
        <w:rPr>
          <w:rFonts w:ascii="Times New Roman" w:hAnsi="Times New Roman" w:cs="Times New Roman"/>
          <w:sz w:val="24"/>
          <w:szCs w:val="24"/>
          <w:lang w:val="ru-RU"/>
        </w:rPr>
        <w:t>акон</w:t>
      </w:r>
      <w:r>
        <w:rPr>
          <w:rFonts w:ascii="Times New Roman" w:hAnsi="Times New Roman" w:cs="Times New Roman"/>
          <w:sz w:val="24"/>
          <w:szCs w:val="24"/>
          <w:lang w:val="ru-RU"/>
        </w:rPr>
        <w:t>у</w:t>
      </w:r>
      <w:r w:rsidRPr="00617984">
        <w:rPr>
          <w:rFonts w:ascii="Times New Roman" w:hAnsi="Times New Roman" w:cs="Times New Roman"/>
          <w:sz w:val="24"/>
          <w:szCs w:val="24"/>
          <w:lang w:val="ru-RU"/>
        </w:rPr>
        <w:t xml:space="preserve"> про поліцію і т.д., </w:t>
      </w:r>
      <w:r w:rsidR="0091291A">
        <w:rPr>
          <w:rFonts w:ascii="Times New Roman" w:hAnsi="Times New Roman" w:cs="Times New Roman"/>
          <w:sz w:val="24"/>
          <w:szCs w:val="24"/>
          <w:lang w:val="ru-RU"/>
        </w:rPr>
        <w:t xml:space="preserve">що </w:t>
      </w:r>
      <w:r w:rsidRPr="00617984">
        <w:rPr>
          <w:rFonts w:ascii="Times New Roman" w:hAnsi="Times New Roman" w:cs="Times New Roman"/>
          <w:sz w:val="24"/>
          <w:szCs w:val="24"/>
          <w:lang w:val="ru-RU"/>
        </w:rPr>
        <w:t>були представлені на розг</w:t>
      </w:r>
      <w:r>
        <w:rPr>
          <w:rFonts w:ascii="Times New Roman" w:hAnsi="Times New Roman" w:cs="Times New Roman"/>
          <w:sz w:val="24"/>
          <w:szCs w:val="24"/>
          <w:lang w:val="ru-RU"/>
        </w:rPr>
        <w:t>ляд Верховної Ради</w:t>
      </w:r>
      <w:r w:rsidRPr="00617984">
        <w:rPr>
          <w:rFonts w:ascii="Times New Roman" w:hAnsi="Times New Roman" w:cs="Times New Roman"/>
          <w:sz w:val="24"/>
          <w:szCs w:val="24"/>
          <w:lang w:val="ru-RU"/>
        </w:rPr>
        <w:t xml:space="preserve"> і </w:t>
      </w:r>
      <w:r>
        <w:rPr>
          <w:rFonts w:ascii="Times New Roman" w:hAnsi="Times New Roman" w:cs="Times New Roman"/>
          <w:sz w:val="24"/>
          <w:szCs w:val="24"/>
          <w:lang w:val="ru-RU"/>
        </w:rPr>
        <w:t>включені</w:t>
      </w:r>
      <w:r w:rsidRPr="00617984">
        <w:rPr>
          <w:rFonts w:ascii="Times New Roman" w:hAnsi="Times New Roman" w:cs="Times New Roman"/>
          <w:sz w:val="24"/>
          <w:szCs w:val="24"/>
          <w:lang w:val="ru-RU"/>
        </w:rPr>
        <w:t xml:space="preserve"> до порядку денного четвертого пленарного засідання Верховної Рад</w:t>
      </w:r>
      <w:r w:rsidR="0091291A">
        <w:rPr>
          <w:rFonts w:ascii="Times New Roman" w:hAnsi="Times New Roman" w:cs="Times New Roman"/>
          <w:sz w:val="24"/>
          <w:szCs w:val="24"/>
          <w:lang w:val="ru-RU"/>
        </w:rPr>
        <w:t>и (лютий –</w:t>
      </w:r>
      <w:r>
        <w:rPr>
          <w:rFonts w:ascii="Times New Roman" w:hAnsi="Times New Roman" w:cs="Times New Roman"/>
          <w:sz w:val="24"/>
          <w:szCs w:val="24"/>
          <w:lang w:val="ru-RU"/>
        </w:rPr>
        <w:t xml:space="preserve"> липень 2014 року).</w:t>
      </w:r>
      <w:r w:rsidRPr="004B7B62">
        <w:rPr>
          <w:rFonts w:ascii="Times New Roman" w:hAnsi="Times New Roman" w:cs="Times New Roman"/>
          <w:sz w:val="24"/>
          <w:szCs w:val="24"/>
          <w:vertAlign w:val="superscript"/>
          <w:lang w:val="ru-RU"/>
        </w:rPr>
        <w:t>8</w:t>
      </w:r>
      <w:r>
        <w:rPr>
          <w:rFonts w:ascii="Times New Roman" w:hAnsi="Times New Roman" w:cs="Times New Roman"/>
          <w:sz w:val="24"/>
          <w:szCs w:val="24"/>
          <w:lang w:val="ru-RU"/>
        </w:rPr>
        <w:t xml:space="preserve"> Однак</w:t>
      </w:r>
      <w:r w:rsidRPr="00617984">
        <w:rPr>
          <w:rFonts w:ascii="Times New Roman" w:hAnsi="Times New Roman" w:cs="Times New Roman"/>
          <w:sz w:val="24"/>
          <w:szCs w:val="24"/>
          <w:lang w:val="ru-RU"/>
        </w:rPr>
        <w:t xml:space="preserve"> ці проекти були зняті з</w:t>
      </w:r>
      <w:r>
        <w:rPr>
          <w:rFonts w:ascii="Times New Roman" w:hAnsi="Times New Roman" w:cs="Times New Roman"/>
          <w:sz w:val="24"/>
          <w:szCs w:val="24"/>
          <w:lang w:val="ru-RU"/>
        </w:rPr>
        <w:t xml:space="preserve"> розгляду Верховної Ради</w:t>
      </w:r>
      <w:r w:rsidRPr="00617984">
        <w:rPr>
          <w:rFonts w:ascii="Times New Roman" w:hAnsi="Times New Roman" w:cs="Times New Roman"/>
          <w:sz w:val="24"/>
          <w:szCs w:val="24"/>
          <w:lang w:val="ru-RU"/>
        </w:rPr>
        <w:t xml:space="preserve"> в листопаді </w:t>
      </w:r>
      <w:r w:rsidR="0091291A">
        <w:rPr>
          <w:rFonts w:ascii="Times New Roman" w:hAnsi="Times New Roman" w:cs="Times New Roman"/>
          <w:sz w:val="24"/>
          <w:szCs w:val="24"/>
          <w:lang w:val="ru-RU"/>
        </w:rPr>
        <w:br/>
      </w:r>
      <w:r w:rsidRPr="00617984">
        <w:rPr>
          <w:rFonts w:ascii="Times New Roman" w:hAnsi="Times New Roman" w:cs="Times New Roman"/>
          <w:sz w:val="24"/>
          <w:szCs w:val="24"/>
          <w:lang w:val="ru-RU"/>
        </w:rPr>
        <w:t xml:space="preserve">2014 </w:t>
      </w:r>
      <w:proofErr w:type="gramStart"/>
      <w:r w:rsidRPr="00617984">
        <w:rPr>
          <w:rFonts w:ascii="Times New Roman" w:hAnsi="Times New Roman" w:cs="Times New Roman"/>
          <w:sz w:val="24"/>
          <w:szCs w:val="24"/>
          <w:lang w:val="ru-RU"/>
        </w:rPr>
        <w:t>р</w:t>
      </w:r>
      <w:proofErr w:type="gramEnd"/>
      <w:r w:rsidRPr="00617984">
        <w:rPr>
          <w:rFonts w:ascii="Times New Roman" w:hAnsi="Times New Roman" w:cs="Times New Roman"/>
          <w:sz w:val="24"/>
          <w:szCs w:val="24"/>
          <w:lang w:val="ru-RU"/>
        </w:rPr>
        <w:t xml:space="preserve"> у зв'язку з </w:t>
      </w:r>
      <w:r>
        <w:rPr>
          <w:rFonts w:ascii="Times New Roman" w:hAnsi="Times New Roman" w:cs="Times New Roman"/>
          <w:sz w:val="24"/>
          <w:szCs w:val="24"/>
          <w:lang w:val="ru-RU"/>
        </w:rPr>
        <w:t>тим, що вони ніколи не ставилися на голосування у</w:t>
      </w:r>
      <w:r w:rsidRPr="00617984">
        <w:rPr>
          <w:rFonts w:ascii="Times New Roman" w:hAnsi="Times New Roman" w:cs="Times New Roman"/>
          <w:sz w:val="24"/>
          <w:szCs w:val="24"/>
          <w:lang w:val="ru-RU"/>
        </w:rPr>
        <w:t xml:space="preserve"> першому </w:t>
      </w:r>
      <w:r w:rsidR="0091291A">
        <w:rPr>
          <w:rFonts w:ascii="Times New Roman" w:hAnsi="Times New Roman" w:cs="Times New Roman"/>
          <w:sz w:val="24"/>
          <w:szCs w:val="24"/>
        </w:rPr>
        <w:t>читанні</w:t>
      </w:r>
      <w:r>
        <w:rPr>
          <w:rFonts w:ascii="Times New Roman" w:hAnsi="Times New Roman" w:cs="Times New Roman"/>
          <w:sz w:val="24"/>
          <w:szCs w:val="24"/>
        </w:rPr>
        <w:t>.</w:t>
      </w:r>
      <w:r w:rsidRPr="004B7B62">
        <w:rPr>
          <w:rFonts w:ascii="Times New Roman" w:hAnsi="Times New Roman" w:cs="Times New Roman"/>
          <w:sz w:val="24"/>
          <w:szCs w:val="24"/>
          <w:vertAlign w:val="superscript"/>
          <w:lang w:val="ru-RU"/>
        </w:rPr>
        <w:t>9</w:t>
      </w:r>
    </w:p>
    <w:p w:rsidR="00B44FC8" w:rsidRPr="0012620E" w:rsidRDefault="00B44FC8" w:rsidP="00B44FC8">
      <w:pPr>
        <w:spacing w:after="0"/>
        <w:jc w:val="both"/>
        <w:rPr>
          <w:rFonts w:ascii="Times New Roman" w:hAnsi="Times New Roman" w:cs="Times New Roman"/>
          <w:sz w:val="24"/>
          <w:szCs w:val="24"/>
          <w:lang w:val="ru-RU"/>
        </w:rPr>
      </w:pPr>
      <w:r w:rsidRPr="0070295D">
        <w:rPr>
          <w:rFonts w:ascii="Times New Roman" w:hAnsi="Times New Roman" w:cs="Times New Roman"/>
          <w:b/>
          <w:sz w:val="24"/>
          <w:szCs w:val="24"/>
          <w:lang w:val="ru-RU"/>
        </w:rPr>
        <w:t>21.</w:t>
      </w:r>
      <w:r w:rsidRPr="00893EEF">
        <w:rPr>
          <w:rFonts w:ascii="Times New Roman" w:hAnsi="Times New Roman" w:cs="Times New Roman"/>
          <w:sz w:val="24"/>
          <w:szCs w:val="24"/>
          <w:lang w:val="ru-RU"/>
        </w:rPr>
        <w:t xml:space="preserve"> На початку 2014 року</w:t>
      </w:r>
      <w:r>
        <w:rPr>
          <w:rFonts w:ascii="Times New Roman" w:hAnsi="Times New Roman" w:cs="Times New Roman"/>
          <w:sz w:val="24"/>
          <w:szCs w:val="24"/>
          <w:lang w:val="ru-RU"/>
        </w:rPr>
        <w:t xml:space="preserve"> в контексті </w:t>
      </w:r>
      <w:proofErr w:type="gramStart"/>
      <w:r>
        <w:rPr>
          <w:rFonts w:ascii="Times New Roman" w:hAnsi="Times New Roman" w:cs="Times New Roman"/>
          <w:sz w:val="24"/>
          <w:szCs w:val="24"/>
          <w:lang w:val="ru-RU"/>
        </w:rPr>
        <w:t>широких</w:t>
      </w:r>
      <w:proofErr w:type="gramEnd"/>
      <w:r>
        <w:rPr>
          <w:rFonts w:ascii="Times New Roman" w:hAnsi="Times New Roman" w:cs="Times New Roman"/>
          <w:sz w:val="24"/>
          <w:szCs w:val="24"/>
          <w:lang w:val="ru-RU"/>
        </w:rPr>
        <w:t xml:space="preserve"> громадянських</w:t>
      </w:r>
      <w:r w:rsidR="001C26D4">
        <w:rPr>
          <w:rFonts w:ascii="Times New Roman" w:hAnsi="Times New Roman" w:cs="Times New Roman"/>
          <w:sz w:val="24"/>
          <w:szCs w:val="24"/>
          <w:lang w:val="ru-RU"/>
        </w:rPr>
        <w:t xml:space="preserve"> протестів і демонстрацій</w:t>
      </w:r>
    </w:p>
    <w:tbl>
      <w:tblPr>
        <w:tblW w:w="0" w:type="auto"/>
        <w:tblInd w:w="155" w:type="dxa"/>
        <w:tblBorders>
          <w:top w:val="single" w:sz="4" w:space="0" w:color="auto"/>
        </w:tblBorders>
        <w:tblLook w:val="0000"/>
      </w:tblPr>
      <w:tblGrid>
        <w:gridCol w:w="9564"/>
      </w:tblGrid>
      <w:tr w:rsidR="00B44FC8" w:rsidTr="009747D8">
        <w:trPr>
          <w:trHeight w:val="100"/>
        </w:trPr>
        <w:tc>
          <w:tcPr>
            <w:tcW w:w="9564" w:type="dxa"/>
          </w:tcPr>
          <w:p w:rsidR="00B44FC8" w:rsidRPr="0012620E" w:rsidRDefault="00B44FC8" w:rsidP="009747D8">
            <w:pPr>
              <w:spacing w:after="0"/>
              <w:jc w:val="both"/>
              <w:rPr>
                <w:rFonts w:ascii="Times New Roman" w:hAnsi="Times New Roman" w:cs="Times New Roman"/>
                <w:sz w:val="24"/>
                <w:szCs w:val="24"/>
                <w:lang w:val="ru-RU"/>
              </w:rPr>
            </w:pPr>
          </w:p>
        </w:tc>
      </w:tr>
    </w:tbl>
    <w:p w:rsidR="00B44FC8" w:rsidRPr="001C26D4" w:rsidRDefault="00B44FC8" w:rsidP="00B44FC8">
      <w:pPr>
        <w:spacing w:after="0"/>
        <w:jc w:val="both"/>
        <w:rPr>
          <w:rFonts w:ascii="Times New Roman" w:hAnsi="Times New Roman" w:cs="Times New Roman"/>
          <w:sz w:val="16"/>
          <w:szCs w:val="16"/>
        </w:rPr>
      </w:pPr>
      <w:r w:rsidRPr="0012620E">
        <w:rPr>
          <w:rFonts w:ascii="Times New Roman" w:hAnsi="Times New Roman" w:cs="Times New Roman"/>
          <w:sz w:val="16"/>
          <w:szCs w:val="16"/>
          <w:vertAlign w:val="superscript"/>
        </w:rPr>
        <w:t>3</w:t>
      </w:r>
      <w:r w:rsidR="001C26D4">
        <w:rPr>
          <w:rFonts w:ascii="Times New Roman" w:hAnsi="Times New Roman" w:cs="Times New Roman"/>
          <w:sz w:val="16"/>
          <w:szCs w:val="16"/>
        </w:rPr>
        <w:t>Дивись</w:t>
      </w:r>
      <w:r w:rsidRPr="0012620E">
        <w:rPr>
          <w:rFonts w:ascii="Times New Roman" w:hAnsi="Times New Roman" w:cs="Times New Roman"/>
          <w:sz w:val="16"/>
          <w:szCs w:val="16"/>
        </w:rPr>
        <w:t xml:space="preserve"> ЄСПЛ, </w:t>
      </w:r>
      <w:r w:rsidR="001C26D4">
        <w:rPr>
          <w:rFonts w:ascii="Times New Roman" w:hAnsi="Times New Roman" w:cs="Times New Roman"/>
          <w:sz w:val="16"/>
          <w:szCs w:val="16"/>
        </w:rPr>
        <w:t xml:space="preserve">«Вєренцов проти України», № </w:t>
      </w:r>
      <w:r>
        <w:rPr>
          <w:rFonts w:ascii="Times New Roman" w:hAnsi="Times New Roman" w:cs="Times New Roman"/>
          <w:sz w:val="16"/>
          <w:szCs w:val="16"/>
        </w:rPr>
        <w:t xml:space="preserve"> </w:t>
      </w:r>
      <w:r w:rsidR="001C26D4">
        <w:rPr>
          <w:rFonts w:ascii="Times New Roman" w:hAnsi="Times New Roman" w:cs="Times New Roman"/>
          <w:sz w:val="16"/>
          <w:szCs w:val="16"/>
        </w:rPr>
        <w:t>20372/11</w:t>
      </w:r>
      <w:r w:rsidRPr="0012620E">
        <w:rPr>
          <w:rFonts w:ascii="Times New Roman" w:hAnsi="Times New Roman" w:cs="Times New Roman"/>
          <w:sz w:val="16"/>
          <w:szCs w:val="16"/>
        </w:rPr>
        <w:t xml:space="preserve"> </w:t>
      </w:r>
      <w:r>
        <w:rPr>
          <w:rFonts w:ascii="Times New Roman" w:hAnsi="Times New Roman" w:cs="Times New Roman"/>
          <w:sz w:val="16"/>
          <w:szCs w:val="16"/>
        </w:rPr>
        <w:t xml:space="preserve">від </w:t>
      </w:r>
      <w:r w:rsidR="001C26D4">
        <w:rPr>
          <w:rFonts w:ascii="Times New Roman" w:hAnsi="Times New Roman" w:cs="Times New Roman"/>
          <w:sz w:val="16"/>
          <w:szCs w:val="16"/>
        </w:rPr>
        <w:t xml:space="preserve">11 квітня 2013 року, пункт </w:t>
      </w:r>
      <w:r w:rsidRPr="0012620E">
        <w:rPr>
          <w:rFonts w:ascii="Times New Roman" w:hAnsi="Times New Roman" w:cs="Times New Roman"/>
          <w:sz w:val="16"/>
          <w:szCs w:val="16"/>
        </w:rPr>
        <w:t xml:space="preserve"> 33. </w:t>
      </w:r>
      <w:r w:rsidRPr="0012620E">
        <w:rPr>
          <w:rFonts w:ascii="Times New Roman" w:hAnsi="Times New Roman" w:cs="Times New Roman"/>
          <w:sz w:val="16"/>
          <w:szCs w:val="16"/>
          <w:vertAlign w:val="superscript"/>
        </w:rPr>
        <w:t>4</w:t>
      </w:r>
      <w:r w:rsidRPr="00893EEF">
        <w:rPr>
          <w:rFonts w:ascii="Times New Roman" w:hAnsi="Times New Roman" w:cs="Times New Roman"/>
          <w:sz w:val="16"/>
          <w:szCs w:val="16"/>
          <w:lang w:val="en-US"/>
        </w:rPr>
        <w:t>DH</w:t>
      </w:r>
      <w:r w:rsidRPr="0012620E">
        <w:rPr>
          <w:rFonts w:ascii="Times New Roman" w:hAnsi="Times New Roman" w:cs="Times New Roman"/>
          <w:sz w:val="16"/>
          <w:szCs w:val="16"/>
        </w:rPr>
        <w:t>-</w:t>
      </w:r>
      <w:r w:rsidRPr="00893EEF">
        <w:rPr>
          <w:rFonts w:ascii="Times New Roman" w:hAnsi="Times New Roman" w:cs="Times New Roman"/>
          <w:sz w:val="16"/>
          <w:szCs w:val="16"/>
          <w:lang w:val="en-US"/>
        </w:rPr>
        <w:t>DD</w:t>
      </w:r>
      <w:r w:rsidRPr="0012620E">
        <w:rPr>
          <w:rFonts w:ascii="Times New Roman" w:hAnsi="Times New Roman" w:cs="Times New Roman"/>
          <w:sz w:val="16"/>
          <w:szCs w:val="16"/>
        </w:rPr>
        <w:t xml:space="preserve"> (2013) 1270 (21 листопада 2013</w:t>
      </w:r>
      <w:r w:rsidR="001C26D4">
        <w:rPr>
          <w:rFonts w:ascii="Times New Roman" w:hAnsi="Times New Roman" w:cs="Times New Roman"/>
          <w:sz w:val="16"/>
          <w:szCs w:val="16"/>
        </w:rPr>
        <w:t xml:space="preserve"> р.</w:t>
      </w:r>
      <w:r w:rsidRPr="0012620E">
        <w:rPr>
          <w:rFonts w:ascii="Times New Roman" w:hAnsi="Times New Roman" w:cs="Times New Roman"/>
          <w:sz w:val="16"/>
          <w:szCs w:val="16"/>
        </w:rPr>
        <w:t xml:space="preserve">) План дій </w:t>
      </w:r>
      <w:r w:rsidR="001C26D4">
        <w:rPr>
          <w:rFonts w:ascii="Times New Roman" w:hAnsi="Times New Roman" w:cs="Times New Roman"/>
          <w:sz w:val="16"/>
          <w:szCs w:val="16"/>
        </w:rPr>
        <w:t>із здійснення</w:t>
      </w:r>
      <w:r w:rsidRPr="0012620E">
        <w:rPr>
          <w:rFonts w:ascii="Times New Roman" w:hAnsi="Times New Roman" w:cs="Times New Roman"/>
          <w:sz w:val="16"/>
          <w:szCs w:val="16"/>
        </w:rPr>
        <w:t xml:space="preserve"> заходів щодо виконання постанови ЄСПЛ у справі </w:t>
      </w:r>
      <w:r w:rsidR="001C26D4">
        <w:rPr>
          <w:rFonts w:ascii="Times New Roman" w:hAnsi="Times New Roman" w:cs="Times New Roman"/>
          <w:sz w:val="16"/>
          <w:szCs w:val="16"/>
        </w:rPr>
        <w:t>«</w:t>
      </w:r>
      <w:r>
        <w:rPr>
          <w:rFonts w:ascii="Times New Roman" w:hAnsi="Times New Roman" w:cs="Times New Roman"/>
          <w:sz w:val="16"/>
          <w:szCs w:val="16"/>
        </w:rPr>
        <w:t>Вєренцов прти</w:t>
      </w:r>
      <w:r w:rsidRPr="0012620E">
        <w:rPr>
          <w:rFonts w:ascii="Times New Roman" w:hAnsi="Times New Roman" w:cs="Times New Roman"/>
          <w:sz w:val="16"/>
          <w:szCs w:val="16"/>
        </w:rPr>
        <w:t xml:space="preserve"> </w:t>
      </w:r>
      <w:r w:rsidRPr="001C26D4">
        <w:rPr>
          <w:rFonts w:ascii="Times New Roman" w:hAnsi="Times New Roman" w:cs="Times New Roman"/>
          <w:sz w:val="16"/>
          <w:szCs w:val="16"/>
        </w:rPr>
        <w:t>України</w:t>
      </w:r>
      <w:r w:rsidR="001C26D4" w:rsidRPr="001C26D4">
        <w:rPr>
          <w:rFonts w:ascii="Times New Roman" w:hAnsi="Times New Roman" w:cs="Times New Roman"/>
          <w:sz w:val="16"/>
          <w:szCs w:val="16"/>
        </w:rPr>
        <w:t>»</w:t>
      </w:r>
      <w:r w:rsidRPr="001C26D4">
        <w:rPr>
          <w:rFonts w:ascii="Times New Roman" w:hAnsi="Times New Roman" w:cs="Times New Roman"/>
          <w:sz w:val="16"/>
          <w:szCs w:val="16"/>
        </w:rPr>
        <w:t xml:space="preserve">. </w:t>
      </w:r>
    </w:p>
    <w:p w:rsidR="00B44FC8" w:rsidRPr="001C26D4" w:rsidRDefault="00B44FC8" w:rsidP="00B44FC8">
      <w:pPr>
        <w:spacing w:after="0"/>
        <w:jc w:val="both"/>
        <w:rPr>
          <w:rFonts w:ascii="Times New Roman" w:hAnsi="Times New Roman" w:cs="Times New Roman"/>
          <w:sz w:val="16"/>
          <w:szCs w:val="16"/>
        </w:rPr>
      </w:pPr>
      <w:r w:rsidRPr="001C26D4">
        <w:rPr>
          <w:rFonts w:ascii="Times New Roman" w:hAnsi="Times New Roman" w:cs="Times New Roman"/>
          <w:sz w:val="16"/>
          <w:szCs w:val="16"/>
          <w:vertAlign w:val="superscript"/>
        </w:rPr>
        <w:t>5</w:t>
      </w:r>
      <w:r w:rsidR="001C26D4" w:rsidRPr="001C26D4">
        <w:rPr>
          <w:rFonts w:ascii="Times New Roman" w:hAnsi="Times New Roman" w:cs="Times New Roman"/>
          <w:sz w:val="16"/>
          <w:szCs w:val="16"/>
        </w:rPr>
        <w:t xml:space="preserve">Дивись </w:t>
      </w:r>
      <w:r w:rsidRPr="00893EEF">
        <w:rPr>
          <w:rFonts w:ascii="Times New Roman" w:hAnsi="Times New Roman" w:cs="Times New Roman"/>
          <w:sz w:val="16"/>
          <w:szCs w:val="16"/>
          <w:lang w:val="en-US"/>
        </w:rPr>
        <w:t>CDL</w:t>
      </w:r>
      <w:r w:rsidRPr="001C26D4">
        <w:rPr>
          <w:rFonts w:ascii="Times New Roman" w:hAnsi="Times New Roman" w:cs="Times New Roman"/>
          <w:sz w:val="16"/>
          <w:szCs w:val="16"/>
        </w:rPr>
        <w:t>-</w:t>
      </w:r>
      <w:r w:rsidRPr="00893EEF">
        <w:rPr>
          <w:rFonts w:ascii="Times New Roman" w:hAnsi="Times New Roman" w:cs="Times New Roman"/>
          <w:sz w:val="16"/>
          <w:szCs w:val="16"/>
          <w:lang w:val="en-US"/>
        </w:rPr>
        <w:t>AD</w:t>
      </w:r>
      <w:r w:rsidRPr="001C26D4">
        <w:rPr>
          <w:rFonts w:ascii="Times New Roman" w:hAnsi="Times New Roman" w:cs="Times New Roman"/>
          <w:sz w:val="16"/>
          <w:szCs w:val="16"/>
        </w:rPr>
        <w:t xml:space="preserve"> (2014)024,</w:t>
      </w:r>
      <w:r w:rsidR="001C26D4">
        <w:rPr>
          <w:rFonts w:ascii="Times New Roman" w:hAnsi="Times New Roman" w:cs="Times New Roman"/>
          <w:sz w:val="16"/>
          <w:szCs w:val="16"/>
        </w:rPr>
        <w:t xml:space="preserve"> </w:t>
      </w:r>
      <w:r w:rsidRPr="001C26D4">
        <w:rPr>
          <w:rFonts w:ascii="Times New Roman" w:hAnsi="Times New Roman" w:cs="Times New Roman"/>
          <w:sz w:val="16"/>
          <w:szCs w:val="16"/>
        </w:rPr>
        <w:t>порівняльне дослідження національного законодавства про св</w:t>
      </w:r>
      <w:r w:rsidR="001C26D4">
        <w:rPr>
          <w:rFonts w:ascii="Times New Roman" w:hAnsi="Times New Roman" w:cs="Times New Roman"/>
          <w:sz w:val="16"/>
          <w:szCs w:val="16"/>
        </w:rPr>
        <w:t>ободу мирних зібрань, схвалене</w:t>
      </w:r>
      <w:r w:rsidRPr="001C26D4">
        <w:rPr>
          <w:rFonts w:ascii="Times New Roman" w:hAnsi="Times New Roman" w:cs="Times New Roman"/>
          <w:sz w:val="16"/>
          <w:szCs w:val="16"/>
        </w:rPr>
        <w:t xml:space="preserve"> Венеціанською комісією на </w:t>
      </w:r>
      <w:r w:rsidR="001C26D4">
        <w:rPr>
          <w:rFonts w:ascii="Times New Roman" w:hAnsi="Times New Roman" w:cs="Times New Roman"/>
          <w:sz w:val="16"/>
          <w:szCs w:val="16"/>
        </w:rPr>
        <w:t xml:space="preserve">її </w:t>
      </w:r>
      <w:r w:rsidRPr="001C26D4">
        <w:rPr>
          <w:rFonts w:ascii="Times New Roman" w:hAnsi="Times New Roman" w:cs="Times New Roman"/>
          <w:sz w:val="16"/>
          <w:szCs w:val="16"/>
        </w:rPr>
        <w:t>99-му пленарному засіданні (Ве</w:t>
      </w:r>
      <w:r w:rsidR="001C26D4">
        <w:rPr>
          <w:rFonts w:ascii="Times New Roman" w:hAnsi="Times New Roman" w:cs="Times New Roman"/>
          <w:sz w:val="16"/>
          <w:szCs w:val="16"/>
        </w:rPr>
        <w:t>неція, 13–</w:t>
      </w:r>
      <w:r w:rsidRPr="001C26D4">
        <w:rPr>
          <w:rFonts w:ascii="Times New Roman" w:hAnsi="Times New Roman" w:cs="Times New Roman"/>
          <w:sz w:val="16"/>
          <w:szCs w:val="16"/>
        </w:rPr>
        <w:t>14 червня 2014</w:t>
      </w:r>
      <w:r w:rsidR="001C26D4">
        <w:rPr>
          <w:rFonts w:ascii="Times New Roman" w:hAnsi="Times New Roman" w:cs="Times New Roman"/>
          <w:sz w:val="16"/>
          <w:szCs w:val="16"/>
        </w:rPr>
        <w:t xml:space="preserve"> р.</w:t>
      </w:r>
      <w:r w:rsidRPr="001C26D4">
        <w:rPr>
          <w:rFonts w:ascii="Times New Roman" w:hAnsi="Times New Roman" w:cs="Times New Roman"/>
          <w:sz w:val="16"/>
          <w:szCs w:val="16"/>
        </w:rPr>
        <w:t>), п. 283 і посилання,</w:t>
      </w:r>
      <w:r w:rsidR="001C26D4">
        <w:rPr>
          <w:rFonts w:ascii="Times New Roman" w:hAnsi="Times New Roman" w:cs="Times New Roman"/>
          <w:sz w:val="16"/>
          <w:szCs w:val="16"/>
        </w:rPr>
        <w:t>наведені у</w:t>
      </w:r>
      <w:r w:rsidRPr="001C26D4">
        <w:rPr>
          <w:rFonts w:ascii="Times New Roman" w:hAnsi="Times New Roman" w:cs="Times New Roman"/>
          <w:sz w:val="16"/>
          <w:szCs w:val="16"/>
        </w:rPr>
        <w:t xml:space="preserve"> виносці 695 і 696.</w:t>
      </w:r>
    </w:p>
    <w:p w:rsidR="00B44FC8" w:rsidRPr="0012620E" w:rsidRDefault="00B44FC8" w:rsidP="00B44FC8">
      <w:pPr>
        <w:spacing w:after="0"/>
        <w:jc w:val="both"/>
        <w:rPr>
          <w:rFonts w:ascii="Times New Roman" w:hAnsi="Times New Roman" w:cs="Times New Roman"/>
          <w:sz w:val="16"/>
          <w:szCs w:val="16"/>
          <w:lang w:val="ru-RU"/>
        </w:rPr>
      </w:pPr>
      <w:r w:rsidRPr="00893EEF">
        <w:rPr>
          <w:rFonts w:ascii="Times New Roman" w:hAnsi="Times New Roman" w:cs="Times New Roman"/>
          <w:sz w:val="16"/>
          <w:szCs w:val="16"/>
          <w:vertAlign w:val="superscript"/>
          <w:lang w:val="ru-RU"/>
        </w:rPr>
        <w:t>6</w:t>
      </w:r>
      <w:r w:rsidRPr="00893EEF">
        <w:rPr>
          <w:rFonts w:ascii="Times New Roman" w:hAnsi="Times New Roman" w:cs="Times New Roman"/>
          <w:sz w:val="16"/>
          <w:szCs w:val="16"/>
          <w:lang w:val="ru-RU"/>
        </w:rPr>
        <w:t xml:space="preserve">Рішення Конституційного Суду України, 19 квітня 2001 року, справа </w:t>
      </w:r>
      <w:r w:rsidRPr="00893EEF">
        <w:rPr>
          <w:rFonts w:ascii="Times New Roman" w:hAnsi="Times New Roman" w:cs="Times New Roman"/>
          <w:sz w:val="16"/>
          <w:szCs w:val="16"/>
          <w:lang w:val="en-US"/>
        </w:rPr>
        <w:t>N</w:t>
      </w:r>
      <w:r w:rsidRPr="00893EEF">
        <w:rPr>
          <w:rFonts w:ascii="Times New Roman" w:hAnsi="Times New Roman" w:cs="Times New Roman"/>
          <w:sz w:val="16"/>
          <w:szCs w:val="16"/>
          <w:lang w:val="ru-RU"/>
        </w:rPr>
        <w:t xml:space="preserve"> 1-30 / 2001. Виділено. </w:t>
      </w:r>
    </w:p>
    <w:p w:rsidR="00B44FC8" w:rsidRPr="0012620E" w:rsidRDefault="00B44FC8" w:rsidP="00B44FC8">
      <w:pPr>
        <w:spacing w:after="0"/>
        <w:jc w:val="both"/>
        <w:rPr>
          <w:rFonts w:ascii="Times New Roman" w:hAnsi="Times New Roman" w:cs="Times New Roman"/>
          <w:sz w:val="16"/>
          <w:szCs w:val="16"/>
          <w:lang w:val="ru-RU"/>
        </w:rPr>
      </w:pPr>
      <w:r w:rsidRPr="00893EEF">
        <w:rPr>
          <w:rFonts w:ascii="Times New Roman" w:hAnsi="Times New Roman" w:cs="Times New Roman"/>
          <w:sz w:val="16"/>
          <w:szCs w:val="16"/>
          <w:vertAlign w:val="superscript"/>
          <w:lang w:val="ru-RU"/>
        </w:rPr>
        <w:t>7</w:t>
      </w:r>
      <w:r w:rsidR="001C26D4">
        <w:rPr>
          <w:rFonts w:ascii="Times New Roman" w:hAnsi="Times New Roman" w:cs="Times New Roman"/>
          <w:sz w:val="16"/>
          <w:szCs w:val="16"/>
          <w:lang w:val="ru-RU"/>
        </w:rPr>
        <w:t>Дивись</w:t>
      </w:r>
      <w:r w:rsidRPr="00893EEF">
        <w:rPr>
          <w:rFonts w:ascii="Times New Roman" w:hAnsi="Times New Roman" w:cs="Times New Roman"/>
          <w:sz w:val="16"/>
          <w:szCs w:val="16"/>
          <w:lang w:val="ru-RU"/>
        </w:rPr>
        <w:t xml:space="preserve"> </w:t>
      </w:r>
      <w:r w:rsidRPr="00893EEF">
        <w:rPr>
          <w:rFonts w:ascii="Times New Roman" w:hAnsi="Times New Roman" w:cs="Times New Roman"/>
          <w:sz w:val="16"/>
          <w:szCs w:val="16"/>
          <w:lang w:val="en-US"/>
        </w:rPr>
        <w:t>CDL</w:t>
      </w:r>
      <w:r w:rsidRPr="00893EEF">
        <w:rPr>
          <w:rFonts w:ascii="Times New Roman" w:hAnsi="Times New Roman" w:cs="Times New Roman"/>
          <w:sz w:val="16"/>
          <w:szCs w:val="16"/>
          <w:lang w:val="ru-RU"/>
        </w:rPr>
        <w:t>-</w:t>
      </w:r>
      <w:r w:rsidRPr="00893EEF">
        <w:rPr>
          <w:rFonts w:ascii="Times New Roman" w:hAnsi="Times New Roman" w:cs="Times New Roman"/>
          <w:sz w:val="16"/>
          <w:szCs w:val="16"/>
          <w:lang w:val="en-US"/>
        </w:rPr>
        <w:t>AD</w:t>
      </w:r>
      <w:r w:rsidRPr="00893EEF">
        <w:rPr>
          <w:rFonts w:ascii="Times New Roman" w:hAnsi="Times New Roman" w:cs="Times New Roman"/>
          <w:sz w:val="16"/>
          <w:szCs w:val="16"/>
          <w:lang w:val="ru-RU"/>
        </w:rPr>
        <w:t xml:space="preserve"> (2014) 024, порівняльне </w:t>
      </w:r>
      <w:proofErr w:type="gramStart"/>
      <w:r w:rsidRPr="00893EEF">
        <w:rPr>
          <w:rFonts w:ascii="Times New Roman" w:hAnsi="Times New Roman" w:cs="Times New Roman"/>
          <w:sz w:val="16"/>
          <w:szCs w:val="16"/>
          <w:lang w:val="ru-RU"/>
        </w:rPr>
        <w:t>досл</w:t>
      </w:r>
      <w:proofErr w:type="gramEnd"/>
      <w:r w:rsidRPr="00893EEF">
        <w:rPr>
          <w:rFonts w:ascii="Times New Roman" w:hAnsi="Times New Roman" w:cs="Times New Roman"/>
          <w:sz w:val="16"/>
          <w:szCs w:val="16"/>
          <w:lang w:val="ru-RU"/>
        </w:rPr>
        <w:t>ідження національного законодавства про свободу мирних зібрань, пар. 282.</w:t>
      </w:r>
    </w:p>
    <w:p w:rsidR="00B44FC8" w:rsidRPr="0012620E" w:rsidRDefault="00B44FC8" w:rsidP="00B44FC8">
      <w:pPr>
        <w:spacing w:after="0"/>
        <w:jc w:val="both"/>
        <w:rPr>
          <w:rFonts w:ascii="Times New Roman" w:hAnsi="Times New Roman" w:cs="Times New Roman"/>
          <w:sz w:val="16"/>
          <w:szCs w:val="16"/>
          <w:lang w:val="ru-RU"/>
        </w:rPr>
      </w:pPr>
      <w:r w:rsidRPr="00893EEF">
        <w:rPr>
          <w:rFonts w:ascii="Times New Roman" w:hAnsi="Times New Roman" w:cs="Times New Roman"/>
          <w:sz w:val="16"/>
          <w:szCs w:val="16"/>
          <w:vertAlign w:val="superscript"/>
          <w:lang w:val="ru-RU"/>
        </w:rPr>
        <w:t>8</w:t>
      </w:r>
      <w:r w:rsidRPr="00893EEF">
        <w:rPr>
          <w:rFonts w:ascii="Times New Roman" w:hAnsi="Times New Roman" w:cs="Times New Roman"/>
          <w:sz w:val="16"/>
          <w:szCs w:val="16"/>
          <w:lang w:val="ru-RU"/>
        </w:rPr>
        <w:t>Інформація, представле</w:t>
      </w:r>
      <w:r w:rsidR="001C26D4">
        <w:rPr>
          <w:rFonts w:ascii="Times New Roman" w:hAnsi="Times New Roman" w:cs="Times New Roman"/>
          <w:sz w:val="16"/>
          <w:szCs w:val="16"/>
          <w:lang w:val="ru-RU"/>
        </w:rPr>
        <w:t>на ​​урядом України в Комітеті М</w:t>
      </w:r>
      <w:r w:rsidRPr="00893EEF">
        <w:rPr>
          <w:rFonts w:ascii="Times New Roman" w:hAnsi="Times New Roman" w:cs="Times New Roman"/>
          <w:sz w:val="16"/>
          <w:szCs w:val="16"/>
          <w:lang w:val="ru-RU"/>
        </w:rPr>
        <w:t>іністрів</w:t>
      </w:r>
      <w:proofErr w:type="gramStart"/>
      <w:r w:rsidRPr="00893EEF">
        <w:rPr>
          <w:rFonts w:ascii="Times New Roman" w:hAnsi="Times New Roman" w:cs="Times New Roman"/>
          <w:sz w:val="16"/>
          <w:szCs w:val="16"/>
          <w:lang w:val="ru-RU"/>
        </w:rPr>
        <w:t xml:space="preserve"> Р</w:t>
      </w:r>
      <w:proofErr w:type="gramEnd"/>
      <w:r w:rsidRPr="00893EEF">
        <w:rPr>
          <w:rFonts w:ascii="Times New Roman" w:hAnsi="Times New Roman" w:cs="Times New Roman"/>
          <w:sz w:val="16"/>
          <w:szCs w:val="16"/>
          <w:lang w:val="ru-RU"/>
        </w:rPr>
        <w:t>ади Європи (</w:t>
      </w:r>
      <w:r w:rsidRPr="00893EEF">
        <w:rPr>
          <w:rFonts w:ascii="Times New Roman" w:hAnsi="Times New Roman" w:cs="Times New Roman"/>
          <w:sz w:val="16"/>
          <w:szCs w:val="16"/>
          <w:lang w:val="en-US"/>
        </w:rPr>
        <w:t>DH</w:t>
      </w:r>
      <w:r w:rsidRPr="00893EEF">
        <w:rPr>
          <w:rFonts w:ascii="Times New Roman" w:hAnsi="Times New Roman" w:cs="Times New Roman"/>
          <w:sz w:val="16"/>
          <w:szCs w:val="16"/>
          <w:lang w:val="ru-RU"/>
        </w:rPr>
        <w:t>-</w:t>
      </w:r>
      <w:r w:rsidRPr="00893EEF">
        <w:rPr>
          <w:rFonts w:ascii="Times New Roman" w:hAnsi="Times New Roman" w:cs="Times New Roman"/>
          <w:sz w:val="16"/>
          <w:szCs w:val="16"/>
          <w:lang w:val="en-US"/>
        </w:rPr>
        <w:t>DD</w:t>
      </w:r>
      <w:r w:rsidRPr="00893EEF">
        <w:rPr>
          <w:rFonts w:ascii="Times New Roman" w:hAnsi="Times New Roman" w:cs="Times New Roman"/>
          <w:sz w:val="16"/>
          <w:szCs w:val="16"/>
          <w:lang w:val="ru-RU"/>
        </w:rPr>
        <w:t xml:space="preserve"> </w:t>
      </w:r>
      <w:r w:rsidR="001C26D4">
        <w:rPr>
          <w:rFonts w:ascii="Times New Roman" w:hAnsi="Times New Roman" w:cs="Times New Roman"/>
          <w:sz w:val="16"/>
          <w:szCs w:val="16"/>
          <w:lang w:val="ru-RU"/>
        </w:rPr>
        <w:t>(2014 року) 458, 8 квітня 2014 р</w:t>
      </w:r>
      <w:r w:rsidRPr="00893EEF">
        <w:rPr>
          <w:rFonts w:ascii="Times New Roman" w:hAnsi="Times New Roman" w:cs="Times New Roman"/>
          <w:sz w:val="16"/>
          <w:szCs w:val="16"/>
          <w:lang w:val="ru-RU"/>
        </w:rPr>
        <w:t xml:space="preserve">.). </w:t>
      </w:r>
    </w:p>
    <w:p w:rsidR="00B44FC8" w:rsidRDefault="00B44FC8" w:rsidP="00B44FC8">
      <w:pPr>
        <w:spacing w:after="0"/>
        <w:jc w:val="both"/>
        <w:rPr>
          <w:rFonts w:ascii="Times New Roman" w:hAnsi="Times New Roman" w:cs="Times New Roman"/>
          <w:sz w:val="16"/>
          <w:szCs w:val="16"/>
          <w:lang w:val="ru-RU"/>
        </w:rPr>
      </w:pPr>
      <w:r w:rsidRPr="00893EEF">
        <w:rPr>
          <w:rFonts w:ascii="Times New Roman" w:hAnsi="Times New Roman" w:cs="Times New Roman"/>
          <w:sz w:val="16"/>
          <w:szCs w:val="16"/>
          <w:vertAlign w:val="superscript"/>
          <w:lang w:val="ru-RU"/>
        </w:rPr>
        <w:t>9</w:t>
      </w:r>
      <w:r w:rsidRPr="00893EEF">
        <w:rPr>
          <w:rFonts w:ascii="Times New Roman" w:hAnsi="Times New Roman" w:cs="Times New Roman"/>
          <w:sz w:val="16"/>
          <w:szCs w:val="16"/>
          <w:lang w:val="ru-RU"/>
        </w:rPr>
        <w:t>Інформація, представлена ​​урядо</w:t>
      </w:r>
      <w:r w:rsidR="001C26D4">
        <w:rPr>
          <w:rFonts w:ascii="Times New Roman" w:hAnsi="Times New Roman" w:cs="Times New Roman"/>
          <w:sz w:val="16"/>
          <w:szCs w:val="16"/>
          <w:lang w:val="ru-RU"/>
        </w:rPr>
        <w:t>м України в Комітеті М</w:t>
      </w:r>
      <w:r w:rsidRPr="00893EEF">
        <w:rPr>
          <w:rFonts w:ascii="Times New Roman" w:hAnsi="Times New Roman" w:cs="Times New Roman"/>
          <w:sz w:val="16"/>
          <w:szCs w:val="16"/>
          <w:lang w:val="ru-RU"/>
        </w:rPr>
        <w:t>іністрів</w:t>
      </w:r>
      <w:proofErr w:type="gramStart"/>
      <w:r w:rsidRPr="00893EEF">
        <w:rPr>
          <w:rFonts w:ascii="Times New Roman" w:hAnsi="Times New Roman" w:cs="Times New Roman"/>
          <w:sz w:val="16"/>
          <w:szCs w:val="16"/>
          <w:lang w:val="ru-RU"/>
        </w:rPr>
        <w:t xml:space="preserve"> Р</w:t>
      </w:r>
      <w:proofErr w:type="gramEnd"/>
      <w:r w:rsidRPr="00893EEF">
        <w:rPr>
          <w:rFonts w:ascii="Times New Roman" w:hAnsi="Times New Roman" w:cs="Times New Roman"/>
          <w:sz w:val="16"/>
          <w:szCs w:val="16"/>
          <w:lang w:val="ru-RU"/>
        </w:rPr>
        <w:t>ади Європи (</w:t>
      </w:r>
      <w:r w:rsidRPr="00893EEF">
        <w:rPr>
          <w:rFonts w:ascii="Times New Roman" w:hAnsi="Times New Roman" w:cs="Times New Roman"/>
          <w:sz w:val="16"/>
          <w:szCs w:val="16"/>
          <w:lang w:val="en-US"/>
        </w:rPr>
        <w:t>DH</w:t>
      </w:r>
      <w:r w:rsidRPr="00893EEF">
        <w:rPr>
          <w:rFonts w:ascii="Times New Roman" w:hAnsi="Times New Roman" w:cs="Times New Roman"/>
          <w:sz w:val="16"/>
          <w:szCs w:val="16"/>
          <w:lang w:val="ru-RU"/>
        </w:rPr>
        <w:t>-</w:t>
      </w:r>
      <w:r w:rsidRPr="00893EEF">
        <w:rPr>
          <w:rFonts w:ascii="Times New Roman" w:hAnsi="Times New Roman" w:cs="Times New Roman"/>
          <w:sz w:val="16"/>
          <w:szCs w:val="16"/>
          <w:lang w:val="en-US"/>
        </w:rPr>
        <w:t>DD</w:t>
      </w:r>
      <w:r w:rsidRPr="00893EEF">
        <w:rPr>
          <w:rFonts w:ascii="Times New Roman" w:hAnsi="Times New Roman" w:cs="Times New Roman"/>
          <w:sz w:val="16"/>
          <w:szCs w:val="16"/>
          <w:lang w:val="ru-RU"/>
        </w:rPr>
        <w:t xml:space="preserve"> (201</w:t>
      </w:r>
      <w:r w:rsidR="001C26D4">
        <w:rPr>
          <w:rFonts w:ascii="Times New Roman" w:hAnsi="Times New Roman" w:cs="Times New Roman"/>
          <w:sz w:val="16"/>
          <w:szCs w:val="16"/>
          <w:lang w:val="ru-RU"/>
        </w:rPr>
        <w:t>4 року) 458, 28 жовтня 2015 р.</w:t>
      </w:r>
      <w:r w:rsidRPr="00893EEF">
        <w:rPr>
          <w:rFonts w:ascii="Times New Roman" w:hAnsi="Times New Roman" w:cs="Times New Roman"/>
          <w:sz w:val="16"/>
          <w:szCs w:val="16"/>
          <w:lang w:val="ru-RU"/>
        </w:rPr>
        <w:t>).</w:t>
      </w:r>
    </w:p>
    <w:p w:rsidR="00B44FC8" w:rsidRPr="0012620E" w:rsidRDefault="00B44FC8" w:rsidP="00B44FC8">
      <w:pPr>
        <w:spacing w:after="0"/>
        <w:jc w:val="both"/>
        <w:rPr>
          <w:sz w:val="18"/>
          <w:szCs w:val="18"/>
          <w:lang w:val="ru-RU"/>
        </w:rPr>
      </w:pPr>
    </w:p>
    <w:p w:rsidR="00B44FC8" w:rsidRPr="00893EEF" w:rsidRDefault="00B44FC8" w:rsidP="00B44FC8">
      <w:pPr>
        <w:spacing w:after="0"/>
        <w:jc w:val="both"/>
        <w:rPr>
          <w:rFonts w:ascii="Times New Roman" w:hAnsi="Times New Roman" w:cs="Times New Roman"/>
          <w:sz w:val="24"/>
          <w:szCs w:val="24"/>
          <w:lang w:val="ru-RU"/>
        </w:rPr>
      </w:pPr>
      <w:r w:rsidRPr="0012620E">
        <w:rPr>
          <w:rFonts w:ascii="Times New Roman" w:hAnsi="Times New Roman" w:cs="Times New Roman"/>
          <w:sz w:val="24"/>
          <w:szCs w:val="24"/>
          <w:lang w:val="ru-RU"/>
        </w:rPr>
        <w:t xml:space="preserve">                                                                   </w:t>
      </w:r>
      <w:r w:rsidRPr="00893EEF">
        <w:rPr>
          <w:rFonts w:ascii="Times New Roman" w:hAnsi="Times New Roman" w:cs="Times New Roman"/>
          <w:sz w:val="24"/>
          <w:szCs w:val="24"/>
          <w:lang w:val="ru-RU"/>
        </w:rPr>
        <w:t xml:space="preserve">- 7 - </w:t>
      </w:r>
      <w:r w:rsidRPr="0012620E">
        <w:rPr>
          <w:rFonts w:ascii="Times New Roman" w:hAnsi="Times New Roman" w:cs="Times New Roman"/>
          <w:sz w:val="24"/>
          <w:szCs w:val="24"/>
          <w:lang w:val="ru-RU"/>
        </w:rPr>
        <w:t xml:space="preserve">                                                           </w:t>
      </w:r>
      <w:r w:rsidRPr="00893EEF">
        <w:rPr>
          <w:rFonts w:ascii="Times New Roman" w:hAnsi="Times New Roman" w:cs="Times New Roman"/>
          <w:sz w:val="24"/>
          <w:szCs w:val="24"/>
          <w:lang w:val="ru-RU"/>
        </w:rPr>
        <w:t>CDL (2016) 036</w:t>
      </w:r>
    </w:p>
    <w:p w:rsidR="00B44FC8" w:rsidRDefault="001C26D4" w:rsidP="00B44FC8">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суспільство</w:t>
      </w:r>
      <w:r w:rsidR="00B44FC8" w:rsidRPr="00893EEF">
        <w:rPr>
          <w:rFonts w:ascii="Times New Roman" w:hAnsi="Times New Roman" w:cs="Times New Roman"/>
          <w:sz w:val="24"/>
          <w:szCs w:val="24"/>
          <w:lang w:val="ru-RU"/>
        </w:rPr>
        <w:t xml:space="preserve"> серйозно обмежує </w:t>
      </w:r>
      <w:r w:rsidR="00B44FC8">
        <w:rPr>
          <w:rFonts w:ascii="Times New Roman" w:hAnsi="Times New Roman" w:cs="Times New Roman"/>
          <w:sz w:val="24"/>
          <w:szCs w:val="24"/>
          <w:lang w:val="ru-RU"/>
        </w:rPr>
        <w:t>право на свободу мирних зібрань, що потягло за собою серйозні громадські реакції</w:t>
      </w:r>
      <w:r w:rsidR="00B44FC8" w:rsidRPr="00893EEF">
        <w:rPr>
          <w:rFonts w:ascii="Times New Roman" w:hAnsi="Times New Roman" w:cs="Times New Roman"/>
          <w:sz w:val="24"/>
          <w:szCs w:val="24"/>
          <w:lang w:val="ru-RU"/>
        </w:rPr>
        <w:t xml:space="preserve"> всередині країни і на міжнародному </w:t>
      </w:r>
      <w:proofErr w:type="gramStart"/>
      <w:r w:rsidR="00B44FC8" w:rsidRPr="00893EEF">
        <w:rPr>
          <w:rFonts w:ascii="Times New Roman" w:hAnsi="Times New Roman" w:cs="Times New Roman"/>
          <w:sz w:val="24"/>
          <w:szCs w:val="24"/>
          <w:lang w:val="ru-RU"/>
        </w:rPr>
        <w:t>р</w:t>
      </w:r>
      <w:proofErr w:type="gramEnd"/>
      <w:r w:rsidR="00B44FC8" w:rsidRPr="00893EEF">
        <w:rPr>
          <w:rFonts w:ascii="Times New Roman" w:hAnsi="Times New Roman" w:cs="Times New Roman"/>
          <w:sz w:val="24"/>
          <w:szCs w:val="24"/>
          <w:lang w:val="ru-RU"/>
        </w:rPr>
        <w:t xml:space="preserve">івні. </w:t>
      </w:r>
      <w:r w:rsidR="00B44FC8">
        <w:rPr>
          <w:rFonts w:ascii="Times New Roman" w:hAnsi="Times New Roman" w:cs="Times New Roman"/>
          <w:sz w:val="24"/>
          <w:szCs w:val="24"/>
          <w:lang w:val="ru-RU"/>
        </w:rPr>
        <w:t>А тому                        28 січня 2014 року</w:t>
      </w:r>
      <w:r w:rsidR="00B44FC8" w:rsidRPr="0070295D">
        <w:rPr>
          <w:rFonts w:ascii="Times New Roman" w:hAnsi="Times New Roman" w:cs="Times New Roman"/>
          <w:sz w:val="24"/>
          <w:szCs w:val="24"/>
          <w:vertAlign w:val="superscript"/>
          <w:lang w:val="ru-RU"/>
        </w:rPr>
        <w:t>10</w:t>
      </w:r>
      <w:r w:rsidR="00B44FC8" w:rsidRPr="00893EEF">
        <w:rPr>
          <w:rFonts w:ascii="Times New Roman" w:hAnsi="Times New Roman" w:cs="Times New Roman"/>
          <w:sz w:val="24"/>
          <w:szCs w:val="24"/>
          <w:lang w:val="ru-RU"/>
        </w:rPr>
        <w:t xml:space="preserve"> 9 з 10 закон</w:t>
      </w:r>
      <w:r w:rsidR="00B44FC8">
        <w:rPr>
          <w:rFonts w:ascii="Times New Roman" w:hAnsi="Times New Roman" w:cs="Times New Roman"/>
          <w:sz w:val="24"/>
          <w:szCs w:val="24"/>
          <w:lang w:val="ru-RU"/>
        </w:rPr>
        <w:t>ів було відмінено.</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22.</w:t>
      </w:r>
      <w:r w:rsidRPr="00087800">
        <w:rPr>
          <w:rFonts w:ascii="Times New Roman" w:hAnsi="Times New Roman" w:cs="Times New Roman"/>
          <w:sz w:val="24"/>
          <w:szCs w:val="24"/>
        </w:rPr>
        <w:t xml:space="preserve"> Відповідно до річного звіту Уповноваженого Верховної Ради України з прав людини</w:t>
      </w:r>
      <w:r w:rsidRPr="00087800">
        <w:rPr>
          <w:rFonts w:ascii="Times New Roman" w:hAnsi="Times New Roman" w:cs="Times New Roman"/>
          <w:sz w:val="24"/>
          <w:szCs w:val="24"/>
          <w:vertAlign w:val="superscript"/>
        </w:rPr>
        <w:t>11</w:t>
      </w:r>
      <w:r w:rsidRPr="00087800">
        <w:rPr>
          <w:rFonts w:ascii="Times New Roman" w:hAnsi="Times New Roman" w:cs="Times New Roman"/>
          <w:sz w:val="24"/>
          <w:szCs w:val="24"/>
        </w:rPr>
        <w:t xml:space="preserve"> "через відсутність такого </w:t>
      </w:r>
      <w:r w:rsidRPr="00A50C23">
        <w:rPr>
          <w:rFonts w:ascii="Times New Roman" w:hAnsi="Times New Roman" w:cs="Times New Roman"/>
          <w:sz w:val="24"/>
          <w:szCs w:val="24"/>
        </w:rPr>
        <w:t>Закону</w:t>
      </w:r>
      <w:r w:rsidRPr="00087800">
        <w:rPr>
          <w:rFonts w:ascii="Times New Roman" w:hAnsi="Times New Roman" w:cs="Times New Roman"/>
          <w:sz w:val="24"/>
          <w:szCs w:val="24"/>
        </w:rPr>
        <w:t xml:space="preserve"> у 2013 р. правовий вакуум заповнюється підзаконними актами, прийнятими місцевими органами влади. Це також призводить до необґрунтованих заборон мирних зібрань з боку адміністративних судів, у результаті чого учасники мирних зібрань притягуються до адміністративної відповідальності, </w:t>
      </w:r>
      <w:r w:rsidRPr="00A50C23">
        <w:rPr>
          <w:rFonts w:ascii="Times New Roman" w:hAnsi="Times New Roman" w:cs="Times New Roman"/>
          <w:sz w:val="24"/>
          <w:szCs w:val="24"/>
        </w:rPr>
        <w:t>різних порушень</w:t>
      </w:r>
      <w:r w:rsidRPr="00087800">
        <w:rPr>
          <w:rFonts w:ascii="Times New Roman" w:hAnsi="Times New Roman" w:cs="Times New Roman"/>
          <w:sz w:val="24"/>
          <w:szCs w:val="24"/>
        </w:rPr>
        <w:t xml:space="preserve"> прав людини з боку співробітників правоохоронних органів".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23.</w:t>
      </w:r>
      <w:r w:rsidRPr="00087800">
        <w:rPr>
          <w:rFonts w:ascii="Times New Roman" w:hAnsi="Times New Roman" w:cs="Times New Roman"/>
          <w:sz w:val="24"/>
          <w:szCs w:val="24"/>
        </w:rPr>
        <w:t xml:space="preserve"> 25 серпня 2015 р. Президент України видав Указ № 501/2015 "Про затвердження Національної стратегії у сфері прав людини </w:t>
      </w:r>
      <w:r w:rsidR="007F6064">
        <w:rPr>
          <w:rFonts w:ascii="Times New Roman" w:hAnsi="Times New Roman" w:cs="Times New Roman"/>
          <w:sz w:val="24"/>
          <w:szCs w:val="24"/>
        </w:rPr>
        <w:t>в Україні</w:t>
      </w:r>
      <w:r w:rsidRPr="00087800">
        <w:rPr>
          <w:rFonts w:ascii="Times New Roman" w:hAnsi="Times New Roman" w:cs="Times New Roman"/>
          <w:sz w:val="24"/>
          <w:szCs w:val="24"/>
        </w:rPr>
        <w:t>". Стратегія передбачає, що однією із системних проблем у цій галузі (тобто свобода зібрань) є відсутність високоякісного законодавства про мирне зібрання.</w:t>
      </w:r>
      <w:r w:rsidRPr="00087800">
        <w:rPr>
          <w:rFonts w:ascii="Times New Roman" w:hAnsi="Times New Roman" w:cs="Times New Roman"/>
          <w:sz w:val="24"/>
          <w:szCs w:val="24"/>
          <w:vertAlign w:val="superscript"/>
        </w:rPr>
        <w:t>12</w:t>
      </w:r>
    </w:p>
    <w:p w:rsidR="00A50C23" w:rsidRPr="00087800" w:rsidRDefault="00A50C23" w:rsidP="00A50C23">
      <w:pPr>
        <w:spacing w:after="0"/>
        <w:jc w:val="both"/>
        <w:rPr>
          <w:rFonts w:ascii="Times New Roman" w:hAnsi="Times New Roman" w:cs="Times New Roman"/>
          <w:sz w:val="24"/>
          <w:szCs w:val="24"/>
          <w:vertAlign w:val="superscript"/>
        </w:rPr>
      </w:pPr>
      <w:r w:rsidRPr="00087800">
        <w:rPr>
          <w:rFonts w:ascii="Times New Roman" w:hAnsi="Times New Roman" w:cs="Times New Roman"/>
          <w:b/>
          <w:sz w:val="24"/>
          <w:szCs w:val="24"/>
        </w:rPr>
        <w:t>24.</w:t>
      </w:r>
      <w:r w:rsidRPr="00087800">
        <w:rPr>
          <w:rFonts w:ascii="Times New Roman" w:hAnsi="Times New Roman" w:cs="Times New Roman"/>
          <w:sz w:val="24"/>
          <w:szCs w:val="24"/>
        </w:rPr>
        <w:t xml:space="preserve"> Нагальну необхідність для України прийняти положення про свободу мирних зібрань також підкреслено багатьма міжнародними органами. У справі «Вєренцов проти України» заявник був визнаний винним за те, що "порушив порядок організації й проведення демонстрації", і засуджений до трьох діб адміністративного затримання на підставі положень Кодексу про адміністративні правопорушення. Європейський суд з прав людини (далі –ЄСПЛ) ухвалив рішення, що за умов неіснування жодних чітких і передбачуваних законодавчих положень щодо регламентування порядку організації та проведення демонстрацій засудження заявника за порушення неіснуючої процедури несумісне зі статтями 7 та 11 Конвенції. Крім того, ЄСПЛ постановив, що порушення відповідно до статей 7 та 11 "випливає із законодавчої прогалини щодо свободи зібрань, яка залишилася в українській правовій системі протягом більше двох десятиліть". "Беручи до уваги структурний характер проблеми, яку ми бачимо в цьому випадку, Суд підкреслив, що повинні бути терміново здійснені конкретні реформи в законодавстві України й адміністративній практиці з метою приведення такого законодавства та практики у відповідність з висновками Суду в цій Постанові й для забезпечення їх відповідності вимогам статей 7 та 11 Конвенції". У справі</w:t>
      </w:r>
      <w:r w:rsidRPr="00087800">
        <w:rPr>
          <w:rFonts w:ascii="Times New Roman" w:hAnsi="Times New Roman" w:cs="Times New Roman"/>
          <w:sz w:val="24"/>
          <w:szCs w:val="24"/>
          <w:vertAlign w:val="superscript"/>
        </w:rPr>
        <w:t>13</w:t>
      </w:r>
      <w:r w:rsidRPr="00087800">
        <w:rPr>
          <w:rFonts w:ascii="Times New Roman" w:hAnsi="Times New Roman" w:cs="Times New Roman"/>
          <w:sz w:val="24"/>
          <w:szCs w:val="24"/>
        </w:rPr>
        <w:t xml:space="preserve"> Шмушковича ЄСПЛ аналогічним чином установив порушення </w:t>
      </w:r>
      <w:r w:rsidR="007F6064">
        <w:rPr>
          <w:rFonts w:ascii="Times New Roman" w:hAnsi="Times New Roman" w:cs="Times New Roman"/>
          <w:sz w:val="24"/>
          <w:szCs w:val="24"/>
        </w:rPr>
        <w:t>статті 11</w:t>
      </w:r>
      <w:r w:rsidRPr="00087800">
        <w:rPr>
          <w:rFonts w:ascii="Times New Roman" w:hAnsi="Times New Roman" w:cs="Times New Roman"/>
          <w:sz w:val="24"/>
          <w:szCs w:val="24"/>
        </w:rPr>
        <w:t xml:space="preserve"> </w:t>
      </w:r>
      <w:r w:rsidR="007F6064">
        <w:rPr>
          <w:rFonts w:ascii="Times New Roman" w:hAnsi="Times New Roman" w:cs="Times New Roman"/>
          <w:sz w:val="24"/>
          <w:szCs w:val="24"/>
        </w:rPr>
        <w:t>ЄКПЛ</w:t>
      </w:r>
      <w:r w:rsidRPr="00087800">
        <w:rPr>
          <w:rFonts w:ascii="Times New Roman" w:hAnsi="Times New Roman" w:cs="Times New Roman"/>
          <w:sz w:val="24"/>
          <w:szCs w:val="24"/>
        </w:rPr>
        <w:t xml:space="preserve"> через штраф, накладений на заявника за нібито несвоєчасне повідомлення про пікет, який він організував у 2009 р., коли були відсутні чіткі й передбачувані законодавчі положення, що регулюють порядок організації та проведення демонстрацій.</w:t>
      </w:r>
      <w:r w:rsidRPr="00087800">
        <w:rPr>
          <w:rFonts w:ascii="Times New Roman" w:hAnsi="Times New Roman" w:cs="Times New Roman"/>
          <w:sz w:val="24"/>
          <w:szCs w:val="24"/>
          <w:vertAlign w:val="superscript"/>
        </w:rPr>
        <w:t xml:space="preserve">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25.</w:t>
      </w:r>
      <w:r w:rsidRPr="00087800">
        <w:rPr>
          <w:rFonts w:ascii="Times New Roman" w:hAnsi="Times New Roman" w:cs="Times New Roman"/>
          <w:sz w:val="24"/>
          <w:szCs w:val="24"/>
        </w:rPr>
        <w:t xml:space="preserve"> У контексті нагляду за виконанням судового рішення щодо Вєренцова Комітет Міністрів Ради Європи в ході 1243-ї зустрічі (грудень 2015 року) із занепокоєнням відзначив, що, незважаючи на конкретні вказівки, дані ЄСПЛ у цій справі, необхідні заходи (тобто прийняття нормативних актів) усе ще належить прийняти. Водночас Комітет Міністрів з інтересом сприйняв інформацію, надану владою, стосовно проекту Закону "Про державні </w:t>
      </w:r>
      <w:r w:rsidRPr="009434A7">
        <w:rPr>
          <w:rFonts w:ascii="Times New Roman" w:hAnsi="Times New Roman" w:cs="Times New Roman"/>
          <w:spacing w:val="-12"/>
          <w:sz w:val="24"/>
          <w:szCs w:val="24"/>
        </w:rPr>
        <w:t>гарантії на свободу зібрань», який був представлений</w:t>
      </w:r>
      <w:r w:rsidR="009434A7" w:rsidRPr="009434A7">
        <w:rPr>
          <w:rFonts w:ascii="Times New Roman" w:hAnsi="Times New Roman" w:cs="Times New Roman"/>
          <w:spacing w:val="-12"/>
          <w:sz w:val="24"/>
          <w:szCs w:val="24"/>
        </w:rPr>
        <w:t xml:space="preserve"> на розгляд парламенту 7 грудня</w:t>
      </w:r>
      <w:r w:rsidR="009434A7">
        <w:rPr>
          <w:rFonts w:ascii="Times New Roman" w:hAnsi="Times New Roman" w:cs="Times New Roman"/>
          <w:sz w:val="24"/>
          <w:szCs w:val="24"/>
        </w:rPr>
        <w:t xml:space="preserve"> </w:t>
      </w:r>
      <w:r w:rsidRPr="00087800">
        <w:rPr>
          <w:rFonts w:ascii="Times New Roman" w:hAnsi="Times New Roman" w:cs="Times New Roman"/>
          <w:sz w:val="24"/>
          <w:szCs w:val="24"/>
        </w:rPr>
        <w:t>2015 р.</w:t>
      </w:r>
      <w:r w:rsidRPr="00087800">
        <w:rPr>
          <w:rFonts w:ascii="Times New Roman" w:hAnsi="Times New Roman" w:cs="Times New Roman"/>
          <w:sz w:val="24"/>
          <w:szCs w:val="24"/>
          <w:vertAlign w:val="superscript"/>
        </w:rPr>
        <w:t>14</w:t>
      </w:r>
    </w:p>
    <w:tbl>
      <w:tblPr>
        <w:tblW w:w="0" w:type="auto"/>
        <w:tblInd w:w="143" w:type="dxa"/>
        <w:tblBorders>
          <w:top w:val="single" w:sz="4" w:space="0" w:color="auto"/>
        </w:tblBorders>
        <w:tblLook w:val="0000"/>
      </w:tblPr>
      <w:tblGrid>
        <w:gridCol w:w="9600"/>
      </w:tblGrid>
      <w:tr w:rsidR="00A50C23" w:rsidRPr="00087800" w:rsidTr="006E2A33">
        <w:trPr>
          <w:trHeight w:val="100"/>
        </w:trPr>
        <w:tc>
          <w:tcPr>
            <w:tcW w:w="9600" w:type="dxa"/>
          </w:tcPr>
          <w:p w:rsidR="00A50C23" w:rsidRPr="00087800" w:rsidRDefault="00A50C23" w:rsidP="006E2A33">
            <w:pPr>
              <w:spacing w:after="0" w:line="240" w:lineRule="auto"/>
              <w:jc w:val="both"/>
              <w:rPr>
                <w:rFonts w:ascii="Times New Roman" w:hAnsi="Times New Roman" w:cs="Times New Roman"/>
                <w:sz w:val="24"/>
                <w:szCs w:val="24"/>
              </w:rPr>
            </w:pPr>
          </w:p>
        </w:tc>
      </w:tr>
    </w:tbl>
    <w:p w:rsidR="00A50C23" w:rsidRPr="00087800" w:rsidRDefault="00A50C23" w:rsidP="00A50C23">
      <w:pPr>
        <w:spacing w:after="0" w:line="240" w:lineRule="auto"/>
        <w:jc w:val="both"/>
        <w:rPr>
          <w:rFonts w:ascii="Times New Roman" w:hAnsi="Times New Roman" w:cs="Times New Roman"/>
          <w:sz w:val="18"/>
          <w:szCs w:val="18"/>
        </w:rPr>
      </w:pPr>
      <w:r w:rsidRPr="00087800">
        <w:rPr>
          <w:rFonts w:ascii="Times New Roman" w:hAnsi="Times New Roman" w:cs="Times New Roman"/>
          <w:sz w:val="18"/>
          <w:szCs w:val="18"/>
          <w:vertAlign w:val="superscript"/>
        </w:rPr>
        <w:t>10</w:t>
      </w:r>
      <w:r w:rsidRPr="00087800">
        <w:rPr>
          <w:rFonts w:ascii="Times New Roman" w:hAnsi="Times New Roman" w:cs="Times New Roman"/>
          <w:sz w:val="18"/>
          <w:szCs w:val="18"/>
        </w:rPr>
        <w:t xml:space="preserve">Інформація, представлена </w:t>
      </w:r>
      <w:r w:rsidR="007F6064">
        <w:rPr>
          <w:rFonts w:ascii="Times New Roman" w:hAnsi="Times New Roman" w:cs="Times New Roman"/>
          <w:sz w:val="18"/>
          <w:szCs w:val="18"/>
        </w:rPr>
        <w:t>Української Гельсінської</w:t>
      </w:r>
      <w:r w:rsidR="007F6064" w:rsidRPr="007F6064">
        <w:rPr>
          <w:rFonts w:ascii="Times New Roman" w:hAnsi="Times New Roman" w:cs="Times New Roman"/>
          <w:sz w:val="18"/>
          <w:szCs w:val="18"/>
        </w:rPr>
        <w:t xml:space="preserve"> спілка з прав людини </w:t>
      </w:r>
      <w:r w:rsidRPr="00087800">
        <w:rPr>
          <w:rFonts w:ascii="Times New Roman" w:hAnsi="Times New Roman" w:cs="Times New Roman"/>
          <w:sz w:val="18"/>
          <w:szCs w:val="18"/>
        </w:rPr>
        <w:t xml:space="preserve">Комітету Міністрів Ради Європи (DD-DH (2015) 593 Індивідуальні комунікації з </w:t>
      </w:r>
      <w:r w:rsidR="007F6064">
        <w:rPr>
          <w:rFonts w:ascii="Times New Roman" w:hAnsi="Times New Roman" w:cs="Times New Roman"/>
          <w:sz w:val="18"/>
          <w:szCs w:val="18"/>
        </w:rPr>
        <w:t>Української Гельсінської</w:t>
      </w:r>
      <w:r w:rsidR="007F6064" w:rsidRPr="007F6064">
        <w:rPr>
          <w:rFonts w:ascii="Times New Roman" w:hAnsi="Times New Roman" w:cs="Times New Roman"/>
          <w:sz w:val="18"/>
          <w:szCs w:val="18"/>
        </w:rPr>
        <w:t xml:space="preserve"> спілка з прав людини </w:t>
      </w:r>
      <w:r w:rsidRPr="00087800">
        <w:rPr>
          <w:rFonts w:ascii="Times New Roman" w:hAnsi="Times New Roman" w:cs="Times New Roman"/>
          <w:sz w:val="18"/>
          <w:szCs w:val="18"/>
        </w:rPr>
        <w:t xml:space="preserve">на виконання рішення ЄСПЛ у справі «Вєренцов проти України»). Див. думку ОБСЄ / БДІПЛ про внесення змін до деяких законів України, висловлену      </w:t>
      </w:r>
      <w:r w:rsidR="009901B8">
        <w:rPr>
          <w:rFonts w:ascii="Times New Roman" w:hAnsi="Times New Roman" w:cs="Times New Roman"/>
          <w:sz w:val="18"/>
          <w:szCs w:val="18"/>
        </w:rPr>
        <w:t xml:space="preserve">               16 січня 2014 р. </w:t>
      </w:r>
      <w:r w:rsidR="007F6064">
        <w:rPr>
          <w:rFonts w:ascii="Times New Roman" w:hAnsi="Times New Roman" w:cs="Times New Roman"/>
          <w:sz w:val="18"/>
          <w:szCs w:val="18"/>
        </w:rPr>
        <w:t>Висновок номер</w:t>
      </w:r>
      <w:r w:rsidRPr="00087800">
        <w:rPr>
          <w:rFonts w:ascii="Times New Roman" w:hAnsi="Times New Roman" w:cs="Times New Roman"/>
          <w:sz w:val="18"/>
          <w:szCs w:val="18"/>
        </w:rPr>
        <w:t>: GEN-UKR / 244/2014 (</w:t>
      </w:r>
      <w:r w:rsidR="009901B8">
        <w:rPr>
          <w:rFonts w:ascii="Times New Roman" w:hAnsi="Times New Roman" w:cs="Times New Roman"/>
          <w:sz w:val="18"/>
          <w:szCs w:val="18"/>
        </w:rPr>
        <w:t>СЖР</w:t>
      </w:r>
      <w:r w:rsidRPr="00087800">
        <w:rPr>
          <w:rFonts w:ascii="Times New Roman" w:hAnsi="Times New Roman" w:cs="Times New Roman"/>
          <w:sz w:val="18"/>
          <w:szCs w:val="18"/>
        </w:rPr>
        <w:t>), Варшава, 10 лютого 2014 року.</w:t>
      </w:r>
    </w:p>
    <w:p w:rsidR="00A50C23" w:rsidRPr="00087800" w:rsidRDefault="00A50C23" w:rsidP="00A50C23">
      <w:pPr>
        <w:spacing w:after="0" w:line="240" w:lineRule="auto"/>
        <w:jc w:val="both"/>
        <w:rPr>
          <w:rFonts w:ascii="Times New Roman" w:hAnsi="Times New Roman" w:cs="Times New Roman"/>
          <w:sz w:val="18"/>
          <w:szCs w:val="18"/>
        </w:rPr>
      </w:pPr>
      <w:r w:rsidRPr="00087800">
        <w:rPr>
          <w:rFonts w:ascii="Times New Roman" w:hAnsi="Times New Roman" w:cs="Times New Roman"/>
          <w:sz w:val="18"/>
          <w:szCs w:val="18"/>
        </w:rPr>
        <w:t xml:space="preserve"> </w:t>
      </w:r>
      <w:r w:rsidRPr="00087800">
        <w:rPr>
          <w:rFonts w:ascii="Times New Roman" w:hAnsi="Times New Roman" w:cs="Times New Roman"/>
          <w:sz w:val="18"/>
          <w:szCs w:val="18"/>
          <w:vertAlign w:val="superscript"/>
        </w:rPr>
        <w:t>11</w:t>
      </w:r>
      <w:r w:rsidRPr="00087800">
        <w:rPr>
          <w:rFonts w:ascii="Times New Roman" w:hAnsi="Times New Roman" w:cs="Times New Roman"/>
          <w:sz w:val="18"/>
          <w:szCs w:val="18"/>
        </w:rPr>
        <w:t>Доповідь Уповноваженого Верховної Ради України з прав людини щодо питан</w:t>
      </w:r>
      <w:r w:rsidR="009901B8">
        <w:rPr>
          <w:rFonts w:ascii="Times New Roman" w:hAnsi="Times New Roman" w:cs="Times New Roman"/>
          <w:sz w:val="18"/>
          <w:szCs w:val="18"/>
        </w:rPr>
        <w:t>ня про дотримання прав і свобод</w:t>
      </w:r>
      <w:r w:rsidRPr="00087800">
        <w:rPr>
          <w:rFonts w:ascii="Times New Roman" w:hAnsi="Times New Roman" w:cs="Times New Roman"/>
          <w:sz w:val="18"/>
          <w:szCs w:val="18"/>
        </w:rPr>
        <w:t xml:space="preserve"> </w:t>
      </w:r>
      <w:r w:rsidR="009901B8">
        <w:rPr>
          <w:rFonts w:ascii="Times New Roman" w:hAnsi="Times New Roman" w:cs="Times New Roman"/>
          <w:sz w:val="18"/>
          <w:szCs w:val="18"/>
        </w:rPr>
        <w:t>людини і громадянина (2013р.)</w:t>
      </w:r>
    </w:p>
    <w:p w:rsidR="00A50C23" w:rsidRPr="00087800"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12</w:t>
      </w:r>
      <w:r w:rsidRPr="00087800">
        <w:rPr>
          <w:rFonts w:ascii="Times New Roman" w:hAnsi="Times New Roman" w:cs="Times New Roman"/>
          <w:sz w:val="18"/>
          <w:szCs w:val="18"/>
        </w:rPr>
        <w:t xml:space="preserve">http://www.cpt.coe.int/documents/ukr/2015-24-inf-add2-appendices.pdf </w:t>
      </w:r>
    </w:p>
    <w:p w:rsidR="00A50C23" w:rsidRPr="00087800"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13</w:t>
      </w:r>
      <w:r w:rsidRPr="00087800">
        <w:rPr>
          <w:rFonts w:ascii="Times New Roman" w:hAnsi="Times New Roman" w:cs="Times New Roman"/>
          <w:sz w:val="18"/>
          <w:szCs w:val="18"/>
        </w:rPr>
        <w:t>ЄСПЛ, «Шмушкович проти України» від 14 листопада 2013 р. № 3276/10.</w:t>
      </w:r>
    </w:p>
    <w:p w:rsidR="00A50C23" w:rsidRPr="00087800"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14</w:t>
      </w:r>
      <w:r w:rsidRPr="00087800">
        <w:rPr>
          <w:rFonts w:ascii="Times New Roman" w:hAnsi="Times New Roman" w:cs="Times New Roman"/>
          <w:sz w:val="18"/>
          <w:szCs w:val="18"/>
        </w:rPr>
        <w:t>http://www.coe.int/t/dghl/monitoring/execution/Reports/pendingCases_en.asp?CaseTitleOrNumber=vyerentsov&amp;StateCode</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CDL-AD (2016) 030                                                   - 8 -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26.</w:t>
      </w:r>
      <w:r w:rsidRPr="00087800">
        <w:rPr>
          <w:rFonts w:ascii="Times New Roman" w:hAnsi="Times New Roman" w:cs="Times New Roman"/>
          <w:sz w:val="24"/>
          <w:szCs w:val="24"/>
        </w:rPr>
        <w:t xml:space="preserve"> 27 травня 2016 р. Парламентська асамблея Ради Європи у своїй Резолюції 2116 (2016)  із занепокоєнням зазначає про відсутність законодавчих положень про свободу зібрань у деяких країнах, у тому числі в України, і закликає держави-члени "переглянути діюче законодавство з метою приведення його у відповідність з міжнародними документами з прав людини щодо права на свободу мирних зібрань".</w:t>
      </w:r>
      <w:r w:rsidRPr="00087800">
        <w:rPr>
          <w:rFonts w:ascii="Times New Roman" w:hAnsi="Times New Roman" w:cs="Times New Roman"/>
          <w:sz w:val="24"/>
          <w:szCs w:val="24"/>
          <w:vertAlign w:val="superscript"/>
        </w:rPr>
        <w:t xml:space="preserve">15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27.</w:t>
      </w:r>
      <w:r w:rsidRPr="00087800">
        <w:rPr>
          <w:rFonts w:ascii="Times New Roman" w:hAnsi="Times New Roman" w:cs="Times New Roman"/>
          <w:sz w:val="24"/>
          <w:szCs w:val="24"/>
        </w:rPr>
        <w:t xml:space="preserve"> Паралельно із цим Рада Організації Об’єднаних Націй з прав людини у грудні 2012 року в рамках універсального періодичного огляду рекомендувала Україні "реалізувати </w:t>
      </w:r>
      <w:r w:rsidRPr="00A50C23">
        <w:rPr>
          <w:rFonts w:ascii="Times New Roman" w:hAnsi="Times New Roman" w:cs="Times New Roman"/>
          <w:sz w:val="24"/>
          <w:szCs w:val="24"/>
        </w:rPr>
        <w:t>закон</w:t>
      </w:r>
      <w:r w:rsidRPr="00087800">
        <w:rPr>
          <w:rFonts w:ascii="Times New Roman" w:hAnsi="Times New Roman" w:cs="Times New Roman"/>
          <w:sz w:val="24"/>
          <w:szCs w:val="24"/>
        </w:rPr>
        <w:t xml:space="preserve"> про свободу зібрань відповідно до застосовних стандартів згідно зі статтею 21 Міжнародного пакту про громадянські і політичні права».</w:t>
      </w:r>
      <w:r w:rsidRPr="00087800">
        <w:rPr>
          <w:rFonts w:ascii="Times New Roman" w:hAnsi="Times New Roman" w:cs="Times New Roman"/>
          <w:sz w:val="24"/>
          <w:szCs w:val="24"/>
          <w:vertAlign w:val="superscript"/>
        </w:rPr>
        <w:t>16</w:t>
      </w:r>
      <w:r w:rsidRPr="00087800">
        <w:rPr>
          <w:rFonts w:ascii="Times New Roman" w:hAnsi="Times New Roman" w:cs="Times New Roman"/>
          <w:sz w:val="24"/>
          <w:szCs w:val="24"/>
        </w:rPr>
        <w:t xml:space="preserve">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28.</w:t>
      </w:r>
      <w:r w:rsidRPr="00087800">
        <w:rPr>
          <w:rFonts w:ascii="Times New Roman" w:hAnsi="Times New Roman" w:cs="Times New Roman"/>
          <w:sz w:val="24"/>
          <w:szCs w:val="24"/>
        </w:rPr>
        <w:t xml:space="preserve"> Із 2006 року Венеціанська комісія та ОБСЄ / БДІПЛ уже мали можливість розглянути низку законопроектів, що стосуються здійснення свободи зібрань в Україні.</w:t>
      </w:r>
      <w:r w:rsidRPr="00087800">
        <w:rPr>
          <w:rFonts w:ascii="Times New Roman" w:hAnsi="Times New Roman" w:cs="Times New Roman"/>
          <w:sz w:val="24"/>
          <w:szCs w:val="24"/>
          <w:vertAlign w:val="superscript"/>
        </w:rPr>
        <w:t>17</w:t>
      </w:r>
      <w:r w:rsidRPr="00087800">
        <w:rPr>
          <w:rFonts w:ascii="Times New Roman" w:hAnsi="Times New Roman" w:cs="Times New Roman"/>
          <w:sz w:val="24"/>
          <w:szCs w:val="24"/>
        </w:rPr>
        <w:t xml:space="preserve"> Жоден із представлених для надання оцінки законопроектів не був прийнятий Верховною Радою. Після прийняття Спільного </w:t>
      </w:r>
      <w:r w:rsidRPr="00A50C23">
        <w:rPr>
          <w:rFonts w:ascii="Times New Roman" w:hAnsi="Times New Roman" w:cs="Times New Roman"/>
          <w:sz w:val="24"/>
          <w:szCs w:val="24"/>
        </w:rPr>
        <w:t>висновку</w:t>
      </w:r>
      <w:r w:rsidRPr="00087800">
        <w:rPr>
          <w:rFonts w:ascii="Times New Roman" w:hAnsi="Times New Roman" w:cs="Times New Roman"/>
          <w:sz w:val="24"/>
          <w:szCs w:val="24"/>
        </w:rPr>
        <w:t xml:space="preserve"> CDL-AD (2006) 033 за проектом </w:t>
      </w:r>
      <w:r w:rsidRPr="00A50C23">
        <w:rPr>
          <w:rFonts w:ascii="Times New Roman" w:hAnsi="Times New Roman" w:cs="Times New Roman"/>
          <w:sz w:val="24"/>
          <w:szCs w:val="24"/>
        </w:rPr>
        <w:t>Закону про мирні зібрання в Україні  українською владою було підготовлено новий проект Закону про</w:t>
      </w:r>
      <w:r w:rsidRPr="00087800">
        <w:rPr>
          <w:rFonts w:ascii="Times New Roman" w:hAnsi="Times New Roman" w:cs="Times New Roman"/>
          <w:sz w:val="24"/>
          <w:szCs w:val="24"/>
        </w:rPr>
        <w:t xml:space="preserve"> порядок організації і проведення мирних зібрань, який згодом, у 2009 році, був представлений на розгляд Верховної Ради. Проект був прийнятий Верховною Радою в першому читанні (3 червня 2009 р.) і переглянутий варіант було знову відправлено для надання правової оцінки </w:t>
      </w:r>
      <w:r w:rsidRPr="00A50C23">
        <w:rPr>
          <w:rFonts w:ascii="Times New Roman" w:hAnsi="Times New Roman" w:cs="Times New Roman"/>
          <w:sz w:val="24"/>
          <w:szCs w:val="24"/>
        </w:rPr>
        <w:t>Венеціанською комісією</w:t>
      </w:r>
      <w:r w:rsidRPr="00087800">
        <w:rPr>
          <w:rFonts w:ascii="Times New Roman" w:hAnsi="Times New Roman" w:cs="Times New Roman"/>
          <w:sz w:val="24"/>
          <w:szCs w:val="24"/>
        </w:rPr>
        <w:t xml:space="preserve"> та ОБСЄ / БДІПЛ. Новий Спільний висновок було прийнято за цим проектом у грудні 2009 р. (CDL-AD (2009) 052). У своєму Спільному висновку Венеціанська комісія та ОБСЄ / БДІПЛ висловили думку про те, що, прагнучи створити правову основу для здійснення свободи мирних зібрань, сумісних з міжнародними стандартами, у проекті містяться положення, </w:t>
      </w:r>
      <w:r w:rsidR="009901B8">
        <w:rPr>
          <w:rFonts w:ascii="Times New Roman" w:hAnsi="Times New Roman" w:cs="Times New Roman"/>
          <w:sz w:val="24"/>
          <w:szCs w:val="24"/>
        </w:rPr>
        <w:t>у яких не було чітких стандартів для прийняття офіційного рішення</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29.</w:t>
      </w:r>
      <w:r w:rsidRPr="00087800">
        <w:rPr>
          <w:rFonts w:ascii="Times New Roman" w:hAnsi="Times New Roman" w:cs="Times New Roman"/>
          <w:sz w:val="24"/>
          <w:szCs w:val="24"/>
        </w:rPr>
        <w:t xml:space="preserve"> У відповідь на стурбованість, виражену Венеціанською комісією та ОБСЄ / БДІПЛ у їх Спільному висновку, новий проект </w:t>
      </w:r>
      <w:r w:rsidRPr="00A50C23">
        <w:rPr>
          <w:rFonts w:ascii="Times New Roman" w:hAnsi="Times New Roman" w:cs="Times New Roman"/>
          <w:sz w:val="24"/>
          <w:szCs w:val="24"/>
        </w:rPr>
        <w:t>Закону</w:t>
      </w:r>
      <w:r w:rsidRPr="00087800">
        <w:rPr>
          <w:rFonts w:ascii="Times New Roman" w:hAnsi="Times New Roman" w:cs="Times New Roman"/>
          <w:sz w:val="24"/>
          <w:szCs w:val="24"/>
        </w:rPr>
        <w:t xml:space="preserve"> про мирні зібрання був підготовлений владою та знову направлений до Венеціанської комісії для оцінки. У своєму Спільному висновку     CDL-AD (2010) 033 Венеціанська комісія та О</w:t>
      </w:r>
      <w:r w:rsidR="003C4E62">
        <w:rPr>
          <w:rFonts w:ascii="Times New Roman" w:hAnsi="Times New Roman" w:cs="Times New Roman"/>
          <w:sz w:val="24"/>
          <w:szCs w:val="24"/>
        </w:rPr>
        <w:t>БСЄ / БДІПЛ визнали</w:t>
      </w:r>
      <w:r w:rsidR="009901B8">
        <w:rPr>
          <w:rFonts w:ascii="Times New Roman" w:hAnsi="Times New Roman" w:cs="Times New Roman"/>
          <w:sz w:val="24"/>
          <w:szCs w:val="24"/>
        </w:rPr>
        <w:t>, що в новий проект закону</w:t>
      </w:r>
      <w:r w:rsidR="003C4E62">
        <w:rPr>
          <w:rFonts w:ascii="Times New Roman" w:hAnsi="Times New Roman" w:cs="Times New Roman"/>
          <w:sz w:val="24"/>
          <w:szCs w:val="24"/>
        </w:rPr>
        <w:t xml:space="preserve"> було включено більшість пропозицій, висловлених у їх Спільному висновку           2009 року.</w:t>
      </w:r>
      <w:r w:rsidRPr="00087800">
        <w:rPr>
          <w:rFonts w:ascii="Times New Roman" w:hAnsi="Times New Roman" w:cs="Times New Roman"/>
          <w:sz w:val="24"/>
          <w:szCs w:val="24"/>
        </w:rPr>
        <w:t xml:space="preserve"> Загальна думка полягає в тому, що суть законопроекту скоріш за все недостатньо відображає принцип пропорційності та презумпцію на користь проведення зборів. Цей проект </w:t>
      </w:r>
      <w:r w:rsidRPr="00A50C23">
        <w:rPr>
          <w:rFonts w:ascii="Times New Roman" w:hAnsi="Times New Roman" w:cs="Times New Roman"/>
          <w:sz w:val="24"/>
          <w:szCs w:val="24"/>
        </w:rPr>
        <w:t>Закону</w:t>
      </w:r>
      <w:r w:rsidRPr="00087800">
        <w:rPr>
          <w:rFonts w:ascii="Times New Roman" w:hAnsi="Times New Roman" w:cs="Times New Roman"/>
          <w:sz w:val="24"/>
          <w:szCs w:val="24"/>
        </w:rPr>
        <w:t xml:space="preserve"> не був прийнятий Верховною Радою.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30.</w:t>
      </w:r>
      <w:r w:rsidRPr="00087800">
        <w:rPr>
          <w:rFonts w:ascii="Times New Roman" w:hAnsi="Times New Roman" w:cs="Times New Roman"/>
          <w:sz w:val="24"/>
          <w:szCs w:val="24"/>
        </w:rPr>
        <w:t xml:space="preserve"> І, нарешті, у подальшому було прийнято Спільний висновок CDL-AD (2011) 031 на ще один </w:t>
      </w:r>
      <w:r w:rsidRPr="00A50C23">
        <w:rPr>
          <w:rFonts w:ascii="Times New Roman" w:hAnsi="Times New Roman" w:cs="Times New Roman"/>
          <w:sz w:val="24"/>
          <w:szCs w:val="24"/>
        </w:rPr>
        <w:t>проект Закону про свободу мирних зібрань в Україні, підготовлений і затверджений Національною комісією зі зміцнення демократії та утвердження верховенства права. Венеціанська комісія та ОБСЄ / БДІПЛ виявили, що проект Закону знайшов</w:t>
      </w:r>
      <w:r w:rsidRPr="00087800">
        <w:rPr>
          <w:rFonts w:ascii="Times New Roman" w:hAnsi="Times New Roman" w:cs="Times New Roman"/>
          <w:sz w:val="24"/>
          <w:szCs w:val="24"/>
        </w:rPr>
        <w:t xml:space="preserve"> відображення у багатьох принципах, викладених у відповідних міжнародних стандартах, і сформулювали низку рекомендацій, у тому числі:</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у визначення "спонтанних зборів" повинні бути внесені зміни;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відсутність повідомлення не повинно призводити до автоматичної заборони зборів; </w:t>
      </w:r>
    </w:p>
    <w:tbl>
      <w:tblPr>
        <w:tblW w:w="0" w:type="auto"/>
        <w:tblInd w:w="167" w:type="dxa"/>
        <w:tblBorders>
          <w:top w:val="single" w:sz="4" w:space="0" w:color="auto"/>
        </w:tblBorders>
        <w:tblLook w:val="0000"/>
      </w:tblPr>
      <w:tblGrid>
        <w:gridCol w:w="9636"/>
      </w:tblGrid>
      <w:tr w:rsidR="00A50C23" w:rsidRPr="00087800" w:rsidTr="006E2A33">
        <w:trPr>
          <w:trHeight w:val="58"/>
        </w:trPr>
        <w:tc>
          <w:tcPr>
            <w:tcW w:w="9636" w:type="dxa"/>
          </w:tcPr>
          <w:p w:rsidR="00A50C23" w:rsidRPr="00087800" w:rsidRDefault="00A50C23" w:rsidP="006E2A33">
            <w:pPr>
              <w:spacing w:after="0" w:line="240" w:lineRule="auto"/>
              <w:jc w:val="both"/>
              <w:rPr>
                <w:rFonts w:ascii="Times New Roman" w:hAnsi="Times New Roman" w:cs="Times New Roman"/>
                <w:sz w:val="24"/>
                <w:szCs w:val="24"/>
              </w:rPr>
            </w:pPr>
          </w:p>
        </w:tc>
      </w:tr>
    </w:tbl>
    <w:p w:rsidR="00A50C23" w:rsidRPr="00087800" w:rsidRDefault="00A50C23" w:rsidP="00A50C23">
      <w:pPr>
        <w:spacing w:after="0" w:line="240" w:lineRule="auto"/>
        <w:jc w:val="both"/>
        <w:rPr>
          <w:rFonts w:ascii="Times New Roman" w:hAnsi="Times New Roman" w:cs="Times New Roman"/>
          <w:sz w:val="18"/>
          <w:szCs w:val="18"/>
        </w:rPr>
      </w:pPr>
      <w:r w:rsidRPr="00A50C23">
        <w:rPr>
          <w:rFonts w:ascii="Times New Roman" w:hAnsi="Times New Roman" w:cs="Times New Roman"/>
          <w:sz w:val="18"/>
          <w:szCs w:val="18"/>
          <w:vertAlign w:val="superscript"/>
        </w:rPr>
        <w:t>15</w:t>
      </w:r>
      <w:r w:rsidRPr="00A50C23">
        <w:rPr>
          <w:rFonts w:ascii="Times New Roman" w:hAnsi="Times New Roman" w:cs="Times New Roman"/>
          <w:sz w:val="18"/>
          <w:szCs w:val="18"/>
        </w:rPr>
        <w:t>Резолюція 2116 (2016) «Термінова необхідність запобігання порушень прав людини під час мирних протестів».</w:t>
      </w:r>
      <w:r w:rsidRPr="00087800">
        <w:rPr>
          <w:rFonts w:ascii="Times New Roman" w:hAnsi="Times New Roman" w:cs="Times New Roman"/>
          <w:sz w:val="18"/>
          <w:szCs w:val="18"/>
        </w:rPr>
        <w:t xml:space="preserve"> </w:t>
      </w:r>
    </w:p>
    <w:p w:rsidR="00A50C23" w:rsidRPr="00A50C23"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16</w:t>
      </w:r>
      <w:r w:rsidRPr="00087800">
        <w:rPr>
          <w:rFonts w:ascii="Times New Roman" w:hAnsi="Times New Roman" w:cs="Times New Roman"/>
          <w:sz w:val="18"/>
          <w:szCs w:val="18"/>
        </w:rPr>
        <w:t xml:space="preserve">A / HRC / 22/7, Рада </w:t>
      </w:r>
      <w:r w:rsidRPr="00A50C23">
        <w:rPr>
          <w:rFonts w:ascii="Times New Roman" w:hAnsi="Times New Roman" w:cs="Times New Roman"/>
          <w:sz w:val="18"/>
          <w:szCs w:val="18"/>
        </w:rPr>
        <w:t>ООН</w:t>
      </w:r>
      <w:r w:rsidRPr="00087800">
        <w:rPr>
          <w:rFonts w:ascii="Times New Roman" w:hAnsi="Times New Roman" w:cs="Times New Roman"/>
          <w:sz w:val="18"/>
          <w:szCs w:val="18"/>
        </w:rPr>
        <w:t xml:space="preserve"> з прав людини, 22 сесія, пункт 6 порядку денного, універсальний періодичний огляд доповіді робочої групи з універсального періодичного огляду, Рекомендація 97,123. http://www.ohchr.org/Documents/HRBodies/</w:t>
      </w:r>
      <w:r w:rsidRPr="00A50C23">
        <w:rPr>
          <w:rFonts w:ascii="Times New Roman" w:hAnsi="Times New Roman" w:cs="Times New Roman"/>
          <w:sz w:val="18"/>
          <w:szCs w:val="18"/>
        </w:rPr>
        <w:t>HRCouncil/RegularSession/Session22/AHRC227_English.PDF.</w:t>
      </w:r>
    </w:p>
    <w:p w:rsidR="00A50C23" w:rsidRPr="00087800" w:rsidRDefault="00A50C23" w:rsidP="00A50C23">
      <w:pPr>
        <w:spacing w:after="0"/>
        <w:jc w:val="both"/>
        <w:rPr>
          <w:rFonts w:ascii="Times New Roman" w:hAnsi="Times New Roman" w:cs="Times New Roman"/>
          <w:sz w:val="18"/>
          <w:szCs w:val="18"/>
        </w:rPr>
      </w:pPr>
      <w:r w:rsidRPr="00A50C23">
        <w:rPr>
          <w:rFonts w:ascii="Times New Roman" w:hAnsi="Times New Roman" w:cs="Times New Roman"/>
          <w:sz w:val="18"/>
          <w:szCs w:val="18"/>
          <w:vertAlign w:val="superscript"/>
        </w:rPr>
        <w:t>17</w:t>
      </w:r>
      <w:r w:rsidRPr="00A50C23">
        <w:rPr>
          <w:rFonts w:ascii="Times New Roman" w:hAnsi="Times New Roman" w:cs="Times New Roman"/>
          <w:sz w:val="18"/>
          <w:szCs w:val="18"/>
        </w:rPr>
        <w:t>CDL-AD (2006) 033 Спільний висновок щодо проекту закону про мирні зібрання в Україні; CDL-AD (2009) 052 Спільний висновок про порядок організації та проведення мирних зібрань в Україні; CDL-AD (2010) 033 Спільний висновок щодо проекту закону про мирні зібрання в Україні; CDL-AD (2011) 031 Спільний висновок щодо проекту закону про свободу мирних зібрань в Україні.</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- 9 -                                                              CDL (2016) 036</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у тимчасові рамки для повідомлення повинні бути внесені поправки;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обмеження на свободу зібрань повинні бути необхідними й пропорційними;</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в обов’язки організаторів не повинні входити обов’язки правоохоронних органів;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будь-яка людина повинна мати можливість фіксувати дії співробітників правоохоронних органів без всяких обмежень.</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31.</w:t>
      </w:r>
      <w:r w:rsidRPr="00087800">
        <w:rPr>
          <w:rFonts w:ascii="Times New Roman" w:hAnsi="Times New Roman" w:cs="Times New Roman"/>
          <w:sz w:val="24"/>
          <w:szCs w:val="24"/>
        </w:rPr>
        <w:t xml:space="preserve"> Зрештою, цей проект Закону також не був прийнятий Верховною Радою й не вступив у законну силу.</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32.</w:t>
      </w:r>
      <w:r w:rsidRPr="00087800">
        <w:rPr>
          <w:rFonts w:ascii="Times New Roman" w:hAnsi="Times New Roman" w:cs="Times New Roman"/>
          <w:sz w:val="24"/>
          <w:szCs w:val="24"/>
        </w:rPr>
        <w:t xml:space="preserve"> </w:t>
      </w:r>
      <w:r w:rsidR="003C4E62">
        <w:rPr>
          <w:rFonts w:ascii="Times New Roman" w:hAnsi="Times New Roman" w:cs="Times New Roman"/>
          <w:sz w:val="24"/>
          <w:szCs w:val="24"/>
        </w:rPr>
        <w:t>Делегація, у складі Венеціанської комісії</w:t>
      </w:r>
      <w:r w:rsidRPr="00087800">
        <w:rPr>
          <w:rFonts w:ascii="Times New Roman" w:hAnsi="Times New Roman" w:cs="Times New Roman"/>
          <w:sz w:val="24"/>
          <w:szCs w:val="24"/>
        </w:rPr>
        <w:t xml:space="preserve">, </w:t>
      </w:r>
      <w:r w:rsidRPr="00A50C23">
        <w:rPr>
          <w:rFonts w:ascii="Times New Roman" w:hAnsi="Times New Roman" w:cs="Times New Roman"/>
          <w:sz w:val="24"/>
          <w:szCs w:val="24"/>
        </w:rPr>
        <w:t>Управління та ОБСЄ / БДІПЛ під</w:t>
      </w:r>
      <w:r w:rsidRPr="00087800">
        <w:rPr>
          <w:rFonts w:ascii="Times New Roman" w:hAnsi="Times New Roman" w:cs="Times New Roman"/>
          <w:sz w:val="24"/>
          <w:szCs w:val="24"/>
        </w:rPr>
        <w:t xml:space="preserve"> час свого останнього візиту до Києва дізналася, що, виявляється, громадянське суспільство розділяє ідею необхідності прийняття спеціального законодавства про право на свободу мирних зібрань. Прихильники "неправового підходу" стверджують, що громадянське суспільство в Україні все ще дуже слабке для того, щоб контролювати Верховну Раду, й існує побоювання, що в разі, якщо конкретне законодавство в Україні таки буде прийнято, то Верховна Рада може внести негативні зміни в конкретний закон протягом можливої політичної кризи в майбутньому. Вони вважають, що більш безпечним методом є внесення поправок у чинне законодавство з метою введення положень про свободу зібрань і прийняття якогось вторинного законодавства в цій сфері. Інші стверджують, що прийняття спеціального </w:t>
      </w:r>
      <w:r w:rsidRPr="00A50C23">
        <w:rPr>
          <w:rFonts w:ascii="Times New Roman" w:hAnsi="Times New Roman" w:cs="Times New Roman"/>
          <w:sz w:val="24"/>
          <w:szCs w:val="24"/>
        </w:rPr>
        <w:t>закону про публічні зібрання забезпечило би більшу ясність і точність щодо зобов’язань держави в цій галузі, визначило би підстави для обмеження й процедури, яких необхідно</w:t>
      </w:r>
      <w:r w:rsidRPr="00087800">
        <w:rPr>
          <w:rFonts w:ascii="Times New Roman" w:hAnsi="Times New Roman" w:cs="Times New Roman"/>
          <w:sz w:val="24"/>
          <w:szCs w:val="24"/>
        </w:rPr>
        <w:t xml:space="preserve"> дотримуватися.</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33.</w:t>
      </w:r>
      <w:r w:rsidRPr="00087800">
        <w:rPr>
          <w:rFonts w:ascii="Times New Roman" w:hAnsi="Times New Roman" w:cs="Times New Roman"/>
          <w:sz w:val="24"/>
          <w:szCs w:val="24"/>
        </w:rPr>
        <w:t xml:space="preserve"> На практиці за відсутності чітких законодавчих норм у цій галузі місцева влада видала конкретні (і такі, що широко варіюють) місцеві правила для того, щоб регулювати здійснення права на свободу зібрань. На думку деяких організацій громадянського суспільства, регулювання цього права місцевих рішень є широко поширеною практикою в Україні, що суперечить статті 92 Конституції, яка передбачає, що права і свободи людини і громадянина визначаються "виключно законами України".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w:t>
      </w:r>
      <w:r w:rsidRPr="00087800">
        <w:rPr>
          <w:rFonts w:ascii="Times New Roman" w:hAnsi="Times New Roman" w:cs="Times New Roman"/>
          <w:b/>
          <w:sz w:val="24"/>
          <w:szCs w:val="24"/>
        </w:rPr>
        <w:t>IV. Аналіз</w:t>
      </w:r>
      <w:r w:rsidRPr="00087800">
        <w:rPr>
          <w:rFonts w:ascii="Times New Roman" w:hAnsi="Times New Roman" w:cs="Times New Roman"/>
          <w:sz w:val="24"/>
          <w:szCs w:val="24"/>
        </w:rPr>
        <w:t xml:space="preserve"> </w:t>
      </w:r>
    </w:p>
    <w:p w:rsidR="00A50C23" w:rsidRPr="00087800" w:rsidRDefault="00A50C23" w:rsidP="00A50C23">
      <w:pPr>
        <w:spacing w:after="0"/>
        <w:jc w:val="both"/>
        <w:rPr>
          <w:rFonts w:ascii="Times New Roman" w:hAnsi="Times New Roman" w:cs="Times New Roman"/>
          <w:b/>
          <w:i/>
          <w:sz w:val="24"/>
          <w:szCs w:val="24"/>
        </w:rPr>
      </w:pPr>
      <w:r w:rsidRPr="00087800">
        <w:rPr>
          <w:rFonts w:ascii="Times New Roman" w:hAnsi="Times New Roman" w:cs="Times New Roman"/>
          <w:b/>
          <w:i/>
          <w:sz w:val="24"/>
          <w:szCs w:val="24"/>
        </w:rPr>
        <w:t xml:space="preserve">А. Стаття 1 обох законопроектів - Визначення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34. У керівних принцип</w:t>
      </w:r>
      <w:r>
        <w:rPr>
          <w:rFonts w:ascii="Times New Roman" w:hAnsi="Times New Roman" w:cs="Times New Roman"/>
          <w:sz w:val="24"/>
          <w:szCs w:val="24"/>
        </w:rPr>
        <w:t>ах</w:t>
      </w:r>
      <w:r w:rsidRPr="00087800">
        <w:rPr>
          <w:rFonts w:ascii="Times New Roman" w:hAnsi="Times New Roman" w:cs="Times New Roman"/>
          <w:sz w:val="24"/>
          <w:szCs w:val="24"/>
        </w:rPr>
        <w:t xml:space="preserve"> ОБСЄ / БДІПЛ – Венеціанської комісії стосовно свободи мирних зібрань наголошується, що захисту підлягають тільки мирні зібрання. Збори повинні вважатися мирними, якщо їх організатори сповідували мирні наміри й проведення зборів не має насильницький характер. Однак, як ЄСПЛ зазначив у справі Швабе і </w:t>
      </w:r>
      <w:r w:rsidR="003C4E62">
        <w:rPr>
          <w:rFonts w:ascii="Times New Roman" w:hAnsi="Times New Roman" w:cs="Times New Roman"/>
          <w:sz w:val="24"/>
          <w:szCs w:val="24"/>
        </w:rPr>
        <w:t>М.Г.</w:t>
      </w:r>
      <w:r w:rsidRPr="00087800">
        <w:rPr>
          <w:rFonts w:ascii="Times New Roman" w:hAnsi="Times New Roman" w:cs="Times New Roman"/>
          <w:sz w:val="24"/>
          <w:szCs w:val="24"/>
        </w:rPr>
        <w:t xml:space="preserve"> проти Німеччини: "Не можна відбирати право екстремістів з насильницькими намірами, які не є членами організаційної групи, приєднатися до демонстрації. Навіть якщо існує реальна небезпека публічної демонстрації в результаті заворушень та в результаті подій, що знаходяться поза контролем тих, хто організовує такі зібрання, така демонстрація не підпадає під дію статті 11 § 1, але будь-які обмеження, установлені для таких зібрань, повинні здійснюватися відповідно до положень пункту 2 цього Положення»</w:t>
      </w:r>
      <w:r w:rsidRPr="00087800">
        <w:rPr>
          <w:rFonts w:ascii="Times New Roman" w:hAnsi="Times New Roman" w:cs="Times New Roman"/>
          <w:sz w:val="24"/>
          <w:szCs w:val="24"/>
          <w:vertAlign w:val="superscript"/>
        </w:rPr>
        <w:t>18</w:t>
      </w:r>
      <w:r w:rsidRPr="00087800">
        <w:rPr>
          <w:rFonts w:ascii="Times New Roman" w:hAnsi="Times New Roman" w:cs="Times New Roman"/>
          <w:sz w:val="24"/>
          <w:szCs w:val="24"/>
        </w:rPr>
        <w:t>. Таким чином, сплановане зібрання низки осіб у державному або приватному просторі для вираження загальних цілей повинне вважатися мирним зібранням навіть у тих випадках, де певні учасники не є мирними, і всі дії, вжиті урядом, у тому числі заходи розгону й заборони, повинні бути відповідно до принципу необхідності й пропорційності. Таким чином, посилання на мирний характер заходу у визначенні «зібрання», що міститься в обох проектах, не повинно привести до повної відмови від захисту, передбаченого законом, де є тільки спорадичні немирної діяльності деяких учасників зібрань.</w:t>
      </w:r>
      <w:r w:rsidRPr="00087800">
        <w:rPr>
          <w:rFonts w:ascii="Times New Roman" w:hAnsi="Times New Roman" w:cs="Times New Roman"/>
          <w:sz w:val="24"/>
          <w:szCs w:val="24"/>
          <w:vertAlign w:val="superscript"/>
        </w:rPr>
        <w:t>19</w:t>
      </w:r>
    </w:p>
    <w:p w:rsidR="00A50C23" w:rsidRPr="00087800"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18</w:t>
      </w:r>
      <w:r w:rsidRPr="00087800">
        <w:rPr>
          <w:rFonts w:ascii="Times New Roman" w:hAnsi="Times New Roman" w:cs="Times New Roman"/>
          <w:sz w:val="18"/>
          <w:szCs w:val="18"/>
        </w:rPr>
        <w:t xml:space="preserve"> ЄСПЛ у справі Швабе і </w:t>
      </w:r>
      <w:r w:rsidRPr="003C4E62">
        <w:rPr>
          <w:rFonts w:ascii="Times New Roman" w:hAnsi="Times New Roman" w:cs="Times New Roman"/>
          <w:sz w:val="18"/>
          <w:szCs w:val="18"/>
        </w:rPr>
        <w:t>M</w:t>
      </w:r>
      <w:r w:rsidR="003C4E62">
        <w:rPr>
          <w:rFonts w:ascii="Times New Roman" w:hAnsi="Times New Roman" w:cs="Times New Roman"/>
          <w:sz w:val="18"/>
          <w:szCs w:val="18"/>
        </w:rPr>
        <w:t>.Г.</w:t>
      </w:r>
      <w:r w:rsidRPr="00087800">
        <w:rPr>
          <w:rFonts w:ascii="Times New Roman" w:hAnsi="Times New Roman" w:cs="Times New Roman"/>
          <w:sz w:val="18"/>
          <w:szCs w:val="18"/>
        </w:rPr>
        <w:t xml:space="preserve"> проти Німеччини, NOS. 8080/08 і 8577/08, 1 грудня 2011 року, пункт 103. Див. також, ЄСПЛ «Езелін проти Франції». </w:t>
      </w:r>
    </w:p>
    <w:p w:rsidR="00A50C23" w:rsidRPr="00087800" w:rsidRDefault="00A50C23" w:rsidP="00A50C23">
      <w:pPr>
        <w:spacing w:after="0"/>
        <w:jc w:val="both"/>
        <w:rPr>
          <w:rFonts w:ascii="Times New Roman" w:hAnsi="Times New Roman" w:cs="Times New Roman"/>
          <w:sz w:val="18"/>
          <w:szCs w:val="18"/>
        </w:rPr>
      </w:pP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CDL-AD (2016) 030                                             - 10 –</w:t>
      </w:r>
    </w:p>
    <w:p w:rsidR="00A50C23" w:rsidRPr="00087800" w:rsidRDefault="00A50C23" w:rsidP="00A50C23">
      <w:pPr>
        <w:spacing w:after="0"/>
        <w:jc w:val="both"/>
        <w:rPr>
          <w:rFonts w:ascii="Times New Roman" w:hAnsi="Times New Roman" w:cs="Times New Roman"/>
          <w:sz w:val="24"/>
          <w:szCs w:val="24"/>
        </w:rPr>
      </w:pP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35.</w:t>
      </w:r>
      <w:r w:rsidRPr="00087800">
        <w:rPr>
          <w:rFonts w:ascii="Times New Roman" w:hAnsi="Times New Roman" w:cs="Times New Roman"/>
          <w:sz w:val="24"/>
          <w:szCs w:val="24"/>
        </w:rPr>
        <w:t xml:space="preserve"> У статті 1 обох проектів не визначено термін "подія" ("публічний захід" у проекті № 3587). Цей термін у цілому охоплює дуже широкий спектр людської діяльності й не обов’язково передбачає зібрання людей, які підпадають під поняття «зібрання». Таким чином, рекомендується замінити термін "подія" поняттям "зібрання", яке би прояснило сферу охоплення проектів законів.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36.</w:t>
      </w:r>
      <w:r w:rsidRPr="00087800">
        <w:rPr>
          <w:rFonts w:ascii="Times New Roman" w:hAnsi="Times New Roman" w:cs="Times New Roman"/>
          <w:sz w:val="24"/>
          <w:szCs w:val="24"/>
        </w:rPr>
        <w:t xml:space="preserve"> Відповідно до визначень "мирних зібрань" у статті 1 обох проектів "збір" може розглядатись як "зібрання", якщо це не заборонено законом. Проте той факт, що збори заборонені законом, не означає, що вони не можуть бути проведені з метою висловлення своєї думки, і в такому випадку учасники такого зібрання повинні розглядатися як такі, що здійснюють своє основне право на свободу зібрань. Той факт, що зібрання вважаються незаконними з боку влади (наприклад, через відсутність попереднього повідомлення) не є достатньою підставою, щоб заперечувати право на свободу зібрань. Крім того, термін «мирне» слід тлумачити як поведінку, яка може дратувати чи ображати, і навіть поведінку, яка тимчасово заважає або пере</w:t>
      </w:r>
      <w:r w:rsidR="003C4E62">
        <w:rPr>
          <w:rFonts w:ascii="Times New Roman" w:hAnsi="Times New Roman" w:cs="Times New Roman"/>
          <w:sz w:val="24"/>
          <w:szCs w:val="24"/>
        </w:rPr>
        <w:t xml:space="preserve">шкоджає діяльності третіх осіб, які можуть вважатися </w:t>
      </w:r>
      <w:r w:rsidR="003C4E62" w:rsidRPr="003C4E62">
        <w:rPr>
          <w:rFonts w:ascii="Times New Roman" w:hAnsi="Times New Roman" w:cs="Times New Roman"/>
          <w:sz w:val="24"/>
          <w:szCs w:val="24"/>
        </w:rPr>
        <w:t>нелегалами</w:t>
      </w:r>
      <w:r w:rsidRPr="003C4E62">
        <w:rPr>
          <w:rFonts w:ascii="Times New Roman" w:hAnsi="Times New Roman" w:cs="Times New Roman"/>
          <w:sz w:val="24"/>
          <w:szCs w:val="24"/>
        </w:rPr>
        <w:t xml:space="preserve"> відповідно до внутрішнього законодавства.</w:t>
      </w:r>
      <w:r w:rsidRPr="00087800">
        <w:rPr>
          <w:rFonts w:ascii="Times New Roman" w:hAnsi="Times New Roman" w:cs="Times New Roman"/>
          <w:sz w:val="24"/>
          <w:szCs w:val="24"/>
        </w:rPr>
        <w:t xml:space="preserve"> </w:t>
      </w: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b/>
          <w:sz w:val="24"/>
          <w:szCs w:val="24"/>
        </w:rPr>
        <w:t>37.</w:t>
      </w:r>
      <w:r w:rsidRPr="00087800">
        <w:rPr>
          <w:rFonts w:ascii="Times New Roman" w:hAnsi="Times New Roman" w:cs="Times New Roman"/>
          <w:sz w:val="24"/>
          <w:szCs w:val="24"/>
        </w:rPr>
        <w:t xml:space="preserve"> Стаття 1 (5) проекту № 3587 передбачає визначення "спонтанного зібрання". Це визначення випливає з попередніх рекомендацій Венеціанської комісії та ОБСЄ / БДІПЛ</w:t>
      </w:r>
      <w:r w:rsidRPr="00087800">
        <w:rPr>
          <w:rFonts w:ascii="Times New Roman" w:hAnsi="Times New Roman" w:cs="Times New Roman"/>
          <w:sz w:val="24"/>
          <w:szCs w:val="24"/>
          <w:vertAlign w:val="superscript"/>
        </w:rPr>
        <w:t>20</w:t>
      </w:r>
      <w:r w:rsidRPr="00087800">
        <w:rPr>
          <w:rFonts w:ascii="Times New Roman" w:hAnsi="Times New Roman" w:cs="Times New Roman"/>
          <w:sz w:val="24"/>
          <w:szCs w:val="24"/>
        </w:rPr>
        <w:t xml:space="preserve"> та визнає, що повідомлення про спонтанне зібрання не може бути подане протягом терміну, установленого законом. Проте визначення "спонтанного зібрання" повинні чітко та ясно вказувати, чому спонтанне зібрання без попереднього повідомлення все одно буде легітимним і законним. Зокрема, корисно буде додати, що негайний відгук на настання певної події не може бути відкладено й у результаті процедуру повідомлення, передбаченої законом,  практично неможливо здійснити.  Слід також відзначити, що в проекті № 3587-1 не міститься визначення «спонтанних зборів». Хоча процедура повідомлення в цьому проекті є ліберальною й відсутність повідомлення не розглядається як підстава для запобігання зібрання (див., наприклад, статті 8 (1) 6, 9 (2), 16 (2) 4), у статті 1 проекту № 3587-1 рекомендується вводити визначення поняття «спонтанного зібрання» відповідно до висновків Венеціанської комісії / ОБСЄ / Керівництва БДІПЛ зі свободи мирних зібрань.</w:t>
      </w:r>
    </w:p>
    <w:p w:rsidR="00A50C23" w:rsidRPr="00087800" w:rsidRDefault="00A50C23" w:rsidP="00A50C23">
      <w:pPr>
        <w:spacing w:after="0"/>
        <w:jc w:val="both"/>
        <w:rPr>
          <w:rFonts w:ascii="Times New Roman" w:hAnsi="Times New Roman" w:cs="Times New Roman"/>
          <w:sz w:val="24"/>
          <w:szCs w:val="24"/>
        </w:rPr>
      </w:pPr>
    </w:p>
    <w:p w:rsidR="00A50C23" w:rsidRPr="009434A7" w:rsidRDefault="00A50C23" w:rsidP="00A50C23">
      <w:pPr>
        <w:spacing w:after="0"/>
        <w:jc w:val="both"/>
        <w:rPr>
          <w:rFonts w:ascii="Times New Roman" w:hAnsi="Times New Roman" w:cs="Times New Roman"/>
          <w:b/>
          <w:i/>
          <w:sz w:val="24"/>
          <w:szCs w:val="24"/>
        </w:rPr>
      </w:pPr>
      <w:r w:rsidRPr="00087800">
        <w:rPr>
          <w:rFonts w:ascii="Times New Roman" w:hAnsi="Times New Roman" w:cs="Times New Roman"/>
          <w:b/>
          <w:i/>
          <w:sz w:val="24"/>
          <w:szCs w:val="24"/>
        </w:rPr>
        <w:t xml:space="preserve">Стаття 2 Обох законопроектів – Сфера </w:t>
      </w:r>
      <w:r w:rsidRPr="009434A7">
        <w:rPr>
          <w:rFonts w:ascii="Times New Roman" w:hAnsi="Times New Roman" w:cs="Times New Roman"/>
          <w:b/>
          <w:i/>
          <w:sz w:val="24"/>
          <w:szCs w:val="24"/>
        </w:rPr>
        <w:t xml:space="preserve">застосування закону </w:t>
      </w:r>
    </w:p>
    <w:p w:rsidR="00A50C23" w:rsidRPr="009434A7" w:rsidRDefault="00A50C23" w:rsidP="00A50C23">
      <w:pPr>
        <w:spacing w:after="0"/>
        <w:jc w:val="both"/>
        <w:rPr>
          <w:rFonts w:ascii="Times New Roman" w:hAnsi="Times New Roman" w:cs="Times New Roman"/>
          <w:sz w:val="24"/>
          <w:szCs w:val="24"/>
        </w:rPr>
      </w:pPr>
      <w:r w:rsidRPr="009434A7">
        <w:rPr>
          <w:rFonts w:ascii="Times New Roman" w:hAnsi="Times New Roman" w:cs="Times New Roman"/>
          <w:b/>
          <w:sz w:val="24"/>
          <w:szCs w:val="24"/>
        </w:rPr>
        <w:t>38.</w:t>
      </w:r>
      <w:r w:rsidRPr="009434A7">
        <w:rPr>
          <w:rFonts w:ascii="Times New Roman" w:hAnsi="Times New Roman" w:cs="Times New Roman"/>
          <w:sz w:val="24"/>
          <w:szCs w:val="24"/>
        </w:rPr>
        <w:t xml:space="preserve"> Стаття 2 обох Проектів стверджує, що Закон поширюється на «будь-які правові відносини» (проект № 3587-1) і «суспільні відносини» (проект № 3587), пов’язані із здійсненням та захистом свободи мирних зібрань. Основна мета цих положень є незрозумілою, і терміни «правові відносини» та «суспільні відносини» можуть піддаватися неправильному тлумаченню. Тому рекомендується уточнити ці дві позиції.</w:t>
      </w:r>
      <w:r w:rsidRPr="009434A7">
        <w:rPr>
          <w:rFonts w:ascii="Times New Roman" w:hAnsi="Times New Roman" w:cs="Times New Roman"/>
          <w:sz w:val="24"/>
          <w:szCs w:val="24"/>
          <w:vertAlign w:val="superscript"/>
        </w:rPr>
        <w:t>21</w:t>
      </w:r>
      <w:r w:rsidRPr="009434A7">
        <w:rPr>
          <w:rFonts w:ascii="Times New Roman" w:hAnsi="Times New Roman" w:cs="Times New Roman"/>
          <w:sz w:val="24"/>
          <w:szCs w:val="24"/>
        </w:rPr>
        <w:t xml:space="preserve"> </w:t>
      </w:r>
    </w:p>
    <w:p w:rsidR="00A50C23" w:rsidRPr="00087800" w:rsidRDefault="00A50C23" w:rsidP="00A50C23">
      <w:pPr>
        <w:spacing w:after="0"/>
        <w:jc w:val="both"/>
        <w:rPr>
          <w:rFonts w:ascii="Times New Roman" w:hAnsi="Times New Roman" w:cs="Times New Roman"/>
          <w:sz w:val="24"/>
          <w:szCs w:val="24"/>
        </w:rPr>
      </w:pPr>
      <w:r w:rsidRPr="009434A7">
        <w:rPr>
          <w:rFonts w:ascii="Times New Roman" w:hAnsi="Times New Roman" w:cs="Times New Roman"/>
          <w:b/>
          <w:sz w:val="24"/>
          <w:szCs w:val="24"/>
        </w:rPr>
        <w:t>39.</w:t>
      </w:r>
      <w:r w:rsidRPr="009434A7">
        <w:rPr>
          <w:rFonts w:ascii="Times New Roman" w:hAnsi="Times New Roman" w:cs="Times New Roman"/>
          <w:sz w:val="24"/>
          <w:szCs w:val="24"/>
        </w:rPr>
        <w:t xml:space="preserve"> У статті 2 (2) обох проектів виключили певні категорії зібрань зі сфери дії закону, у тому</w:t>
      </w:r>
      <w:r w:rsidRPr="00087800">
        <w:rPr>
          <w:rFonts w:ascii="Times New Roman" w:hAnsi="Times New Roman" w:cs="Times New Roman"/>
          <w:sz w:val="24"/>
          <w:szCs w:val="24"/>
        </w:rPr>
        <w:t xml:space="preserve"> числі загальні зібрання жителів села, зібрання (конференції), проведені</w:t>
      </w:r>
    </w:p>
    <w:tbl>
      <w:tblPr>
        <w:tblW w:w="9792" w:type="dxa"/>
        <w:tblInd w:w="143" w:type="dxa"/>
        <w:tblBorders>
          <w:top w:val="single" w:sz="4" w:space="0" w:color="auto"/>
        </w:tblBorders>
        <w:tblLook w:val="0000"/>
      </w:tblPr>
      <w:tblGrid>
        <w:gridCol w:w="9792"/>
      </w:tblGrid>
      <w:tr w:rsidR="00A50C23" w:rsidRPr="00087800" w:rsidTr="006E2A33">
        <w:trPr>
          <w:trHeight w:val="100"/>
        </w:trPr>
        <w:tc>
          <w:tcPr>
            <w:tcW w:w="9792" w:type="dxa"/>
          </w:tcPr>
          <w:p w:rsidR="00A50C23" w:rsidRPr="00087800" w:rsidRDefault="00A50C23" w:rsidP="006E2A33">
            <w:pPr>
              <w:spacing w:after="0" w:line="240" w:lineRule="auto"/>
              <w:jc w:val="both"/>
              <w:rPr>
                <w:rFonts w:ascii="Times New Roman" w:hAnsi="Times New Roman" w:cs="Times New Roman"/>
                <w:sz w:val="18"/>
                <w:szCs w:val="18"/>
                <w:vertAlign w:val="superscript"/>
              </w:rPr>
            </w:pPr>
          </w:p>
        </w:tc>
      </w:tr>
    </w:tbl>
    <w:p w:rsidR="00A50C23" w:rsidRPr="00087800" w:rsidRDefault="00A50C23" w:rsidP="00A50C23">
      <w:pPr>
        <w:spacing w:after="0" w:line="240" w:lineRule="auto"/>
        <w:jc w:val="both"/>
        <w:rPr>
          <w:rFonts w:ascii="Times New Roman" w:hAnsi="Times New Roman" w:cs="Times New Roman"/>
          <w:sz w:val="18"/>
          <w:szCs w:val="18"/>
        </w:rPr>
      </w:pPr>
      <w:r w:rsidRPr="00087800">
        <w:rPr>
          <w:rFonts w:ascii="Times New Roman" w:hAnsi="Times New Roman" w:cs="Times New Roman"/>
          <w:sz w:val="18"/>
          <w:szCs w:val="18"/>
          <w:vertAlign w:val="superscript"/>
        </w:rPr>
        <w:t>19</w:t>
      </w:r>
      <w:r w:rsidRPr="00087800">
        <w:rPr>
          <w:rFonts w:ascii="Times New Roman" w:hAnsi="Times New Roman" w:cs="Times New Roman"/>
          <w:sz w:val="18"/>
          <w:szCs w:val="18"/>
        </w:rPr>
        <w:t xml:space="preserve"> Див. пункт 25 Об’єднаних керівних принципів зі свободи мирних зібрань: "Зібрання вважається мирним, якщо його організатори сповідували мирні наміри, якщо немає переконливих і наочних доказів того, що організатори або ті особи, які беруть участь у цьому заході мають намір вдаватися, виступати або закликати до насильницьких дій ".</w:t>
      </w:r>
    </w:p>
    <w:p w:rsidR="00A50C23" w:rsidRPr="009434A7"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20</w:t>
      </w:r>
      <w:r w:rsidRPr="00087800">
        <w:rPr>
          <w:rFonts w:ascii="Times New Roman" w:hAnsi="Times New Roman" w:cs="Times New Roman"/>
          <w:sz w:val="18"/>
          <w:szCs w:val="18"/>
        </w:rPr>
        <w:t xml:space="preserve">Див, наприклад, CDL-AD (2011) 031 Спільний висновок щодо проекту </w:t>
      </w:r>
      <w:r w:rsidRPr="009434A7">
        <w:rPr>
          <w:rFonts w:ascii="Times New Roman" w:hAnsi="Times New Roman" w:cs="Times New Roman"/>
          <w:sz w:val="18"/>
          <w:szCs w:val="18"/>
        </w:rPr>
        <w:t xml:space="preserve">закону про свободу зібрань в Україні, прийнятий Венеціанською комісією на її 88-му пленарному засіданні (Венеція, 14–15 жовтня 2011 р.), пункт 16. </w:t>
      </w:r>
    </w:p>
    <w:p w:rsidR="00A50C23" w:rsidRPr="00087800" w:rsidRDefault="00A50C23" w:rsidP="00A50C23">
      <w:pPr>
        <w:spacing w:after="0"/>
        <w:jc w:val="both"/>
        <w:rPr>
          <w:rFonts w:ascii="Times New Roman" w:hAnsi="Times New Roman" w:cs="Times New Roman"/>
          <w:sz w:val="18"/>
          <w:szCs w:val="18"/>
        </w:rPr>
      </w:pPr>
      <w:r w:rsidRPr="009434A7">
        <w:rPr>
          <w:rFonts w:ascii="Times New Roman" w:hAnsi="Times New Roman" w:cs="Times New Roman"/>
          <w:sz w:val="18"/>
          <w:szCs w:val="18"/>
          <w:vertAlign w:val="superscript"/>
        </w:rPr>
        <w:t>21</w:t>
      </w:r>
      <w:r w:rsidRPr="009434A7">
        <w:rPr>
          <w:rFonts w:ascii="Times New Roman" w:hAnsi="Times New Roman" w:cs="Times New Roman"/>
          <w:sz w:val="18"/>
          <w:szCs w:val="18"/>
        </w:rPr>
        <w:t>Див. аналогічної рекомендації – CDL-AD (2011) 031 Спільний висновок щодо проекту закону</w:t>
      </w:r>
      <w:r w:rsidRPr="00087800">
        <w:rPr>
          <w:rFonts w:ascii="Times New Roman" w:hAnsi="Times New Roman" w:cs="Times New Roman"/>
          <w:sz w:val="18"/>
          <w:szCs w:val="18"/>
        </w:rPr>
        <w:t xml:space="preserve"> про мирні зібрання в Україні, пункт 22.</w:t>
      </w:r>
    </w:p>
    <w:p w:rsidR="00A50C23" w:rsidRPr="00087800" w:rsidRDefault="00A50C23" w:rsidP="00A50C23">
      <w:pPr>
        <w:spacing w:after="0"/>
        <w:jc w:val="both"/>
        <w:rPr>
          <w:rFonts w:ascii="Times New Roman" w:hAnsi="Times New Roman" w:cs="Times New Roman"/>
          <w:sz w:val="18"/>
          <w:szCs w:val="18"/>
        </w:rPr>
      </w:pPr>
      <w:r w:rsidRPr="00087800">
        <w:rPr>
          <w:rFonts w:ascii="Times New Roman" w:hAnsi="Times New Roman" w:cs="Times New Roman"/>
          <w:sz w:val="18"/>
          <w:szCs w:val="18"/>
          <w:vertAlign w:val="superscript"/>
        </w:rPr>
        <w:t>22</w:t>
      </w:r>
      <w:r w:rsidRPr="00087800">
        <w:rPr>
          <w:rFonts w:ascii="Times New Roman" w:hAnsi="Times New Roman" w:cs="Times New Roman"/>
          <w:sz w:val="18"/>
          <w:szCs w:val="18"/>
        </w:rPr>
        <w:t>CDL-AD (2009) 052 Спільний висновок про порядок організації і проведення мирних зібрань в Україні, пункт 15</w:t>
      </w:r>
    </w:p>
    <w:p w:rsidR="00A50C23" w:rsidRPr="00087800" w:rsidRDefault="00A50C23" w:rsidP="00A50C23">
      <w:pPr>
        <w:spacing w:after="0"/>
        <w:jc w:val="both"/>
        <w:rPr>
          <w:rFonts w:ascii="Times New Roman" w:hAnsi="Times New Roman" w:cs="Times New Roman"/>
          <w:sz w:val="18"/>
          <w:szCs w:val="18"/>
        </w:rPr>
      </w:pPr>
    </w:p>
    <w:p w:rsidR="00A50C23" w:rsidRPr="00087800" w:rsidRDefault="00A50C23" w:rsidP="00A50C23">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                                                                     - 11 -                                                        CDL (2016) 036</w:t>
      </w:r>
    </w:p>
    <w:p w:rsidR="00257384" w:rsidRPr="0020113D" w:rsidRDefault="00A50C23" w:rsidP="00257384">
      <w:pPr>
        <w:spacing w:after="0"/>
        <w:jc w:val="both"/>
        <w:rPr>
          <w:rFonts w:ascii="Times New Roman" w:hAnsi="Times New Roman" w:cs="Times New Roman"/>
          <w:sz w:val="24"/>
          <w:szCs w:val="24"/>
        </w:rPr>
      </w:pPr>
      <w:r w:rsidRPr="00087800">
        <w:rPr>
          <w:rFonts w:ascii="Times New Roman" w:hAnsi="Times New Roman" w:cs="Times New Roman"/>
          <w:sz w:val="24"/>
          <w:szCs w:val="24"/>
        </w:rPr>
        <w:t xml:space="preserve">відповідно </w:t>
      </w:r>
      <w:r w:rsidRPr="009434A7">
        <w:rPr>
          <w:rFonts w:ascii="Times New Roman" w:hAnsi="Times New Roman" w:cs="Times New Roman"/>
          <w:sz w:val="24"/>
          <w:szCs w:val="24"/>
        </w:rPr>
        <w:t>до Закону про органи самоорганізації населення, зібрання працівників згідно із Законом про</w:t>
      </w:r>
      <w:r w:rsidRPr="00087800">
        <w:rPr>
          <w:rFonts w:ascii="Times New Roman" w:hAnsi="Times New Roman" w:cs="Times New Roman"/>
          <w:sz w:val="24"/>
          <w:szCs w:val="24"/>
        </w:rPr>
        <w:t xml:space="preserve"> принципи врегулювання колективних трудових суперечок, зібрання, які проводяться з метою відпочинку, громадських свят, спортивних заходів тощо, оскільки у 2009 році був висновок про те, що таке положення повинно бути додано до проекту Закону й указано, що в разі коли цитоване законодавство накладає суворі обмеження на перелічені категорії зібрань, </w:t>
      </w:r>
      <w:r w:rsidR="00257384" w:rsidRPr="00257384">
        <w:rPr>
          <w:rFonts w:ascii="Times New Roman" w:hAnsi="Times New Roman" w:cs="Times New Roman"/>
          <w:sz w:val="24"/>
          <w:szCs w:val="24"/>
        </w:rPr>
        <w:t>законопроект не застосовується.</w:t>
      </w:r>
      <w:r w:rsidRPr="00257384">
        <w:rPr>
          <w:rFonts w:ascii="Times New Roman" w:hAnsi="Times New Roman" w:cs="Times New Roman"/>
          <w:sz w:val="24"/>
          <w:szCs w:val="24"/>
        </w:rPr>
        <w:t xml:space="preserve">  </w:t>
      </w:r>
      <w:r w:rsidR="00257384" w:rsidRPr="0020113D">
        <w:rPr>
          <w:rFonts w:ascii="Times New Roman" w:hAnsi="Times New Roman" w:cs="Times New Roman"/>
          <w:sz w:val="24"/>
          <w:szCs w:val="24"/>
        </w:rPr>
        <w:t xml:space="preserve">Венеціанська комісія та ОБСЄ / БДІПЛ підтвердити таку попередню рекомендацію щодо поточних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 xml:space="preserve">роектів </w:t>
      </w:r>
      <w:r w:rsidR="00257384">
        <w:rPr>
          <w:rFonts w:ascii="Times New Roman" w:hAnsi="Times New Roman" w:cs="Times New Roman"/>
          <w:sz w:val="24"/>
          <w:szCs w:val="24"/>
        </w:rPr>
        <w:t>з</w:t>
      </w:r>
      <w:r w:rsidR="00257384" w:rsidRPr="0020113D">
        <w:rPr>
          <w:rFonts w:ascii="Times New Roman" w:hAnsi="Times New Roman" w:cs="Times New Roman"/>
          <w:sz w:val="24"/>
          <w:szCs w:val="24"/>
        </w:rPr>
        <w:t xml:space="preserve">аконів. </w:t>
      </w:r>
      <w:r w:rsidR="00257384">
        <w:rPr>
          <w:rFonts w:ascii="Times New Roman" w:hAnsi="Times New Roman" w:cs="Times New Roman"/>
          <w:sz w:val="24"/>
          <w:szCs w:val="24"/>
        </w:rPr>
        <w:t>Водно</w:t>
      </w:r>
      <w:r w:rsidR="00257384" w:rsidRPr="0020113D">
        <w:rPr>
          <w:rFonts w:ascii="Times New Roman" w:hAnsi="Times New Roman" w:cs="Times New Roman"/>
          <w:sz w:val="24"/>
          <w:szCs w:val="24"/>
        </w:rPr>
        <w:t xml:space="preserve">час вони відзначають, що </w:t>
      </w:r>
      <w:r w:rsidR="00257384">
        <w:rPr>
          <w:rFonts w:ascii="Times New Roman" w:hAnsi="Times New Roman" w:cs="Times New Roman"/>
          <w:sz w:val="24"/>
          <w:szCs w:val="24"/>
        </w:rPr>
        <w:t>ц</w:t>
      </w:r>
      <w:r w:rsidR="00257384" w:rsidRPr="0020113D">
        <w:rPr>
          <w:rFonts w:ascii="Times New Roman" w:hAnsi="Times New Roman" w:cs="Times New Roman"/>
          <w:sz w:val="24"/>
          <w:szCs w:val="24"/>
        </w:rPr>
        <w:t>і положення, з одного боку</w:t>
      </w:r>
      <w:r w:rsidR="00257384">
        <w:rPr>
          <w:rFonts w:ascii="Times New Roman" w:hAnsi="Times New Roman" w:cs="Times New Roman"/>
          <w:sz w:val="24"/>
          <w:szCs w:val="24"/>
        </w:rPr>
        <w:t>,</w:t>
      </w:r>
      <w:r w:rsidR="00257384" w:rsidRPr="0020113D">
        <w:rPr>
          <w:rFonts w:ascii="Times New Roman" w:hAnsi="Times New Roman" w:cs="Times New Roman"/>
          <w:sz w:val="24"/>
          <w:szCs w:val="24"/>
        </w:rPr>
        <w:t xml:space="preserve"> є позитивними, оскільки певні загальні зібрання та конференції, зазначені </w:t>
      </w:r>
      <w:r w:rsidR="00257384">
        <w:rPr>
          <w:rFonts w:ascii="Times New Roman" w:hAnsi="Times New Roman" w:cs="Times New Roman"/>
          <w:sz w:val="24"/>
          <w:szCs w:val="24"/>
        </w:rPr>
        <w:t>в</w:t>
      </w:r>
      <w:r w:rsidR="00257384" w:rsidRPr="0020113D">
        <w:rPr>
          <w:rFonts w:ascii="Times New Roman" w:hAnsi="Times New Roman" w:cs="Times New Roman"/>
          <w:sz w:val="24"/>
          <w:szCs w:val="24"/>
        </w:rPr>
        <w:t xml:space="preserve"> статт</w:t>
      </w:r>
      <w:r w:rsidR="00257384">
        <w:rPr>
          <w:rFonts w:ascii="Times New Roman" w:hAnsi="Times New Roman" w:cs="Times New Roman"/>
          <w:sz w:val="24"/>
          <w:szCs w:val="24"/>
        </w:rPr>
        <w:t>і</w:t>
      </w:r>
      <w:r w:rsidR="00257384" w:rsidRPr="0020113D">
        <w:rPr>
          <w:rFonts w:ascii="Times New Roman" w:hAnsi="Times New Roman" w:cs="Times New Roman"/>
          <w:sz w:val="24"/>
          <w:szCs w:val="24"/>
        </w:rPr>
        <w:t xml:space="preserve"> 2 (2) обох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роектів</w:t>
      </w:r>
      <w:r w:rsidR="00257384">
        <w:rPr>
          <w:rFonts w:ascii="Times New Roman" w:hAnsi="Times New Roman" w:cs="Times New Roman"/>
          <w:sz w:val="24"/>
          <w:szCs w:val="24"/>
        </w:rPr>
        <w:t>,</w:t>
      </w:r>
      <w:r w:rsidR="00257384" w:rsidRPr="0020113D">
        <w:rPr>
          <w:rFonts w:ascii="Times New Roman" w:hAnsi="Times New Roman" w:cs="Times New Roman"/>
          <w:sz w:val="24"/>
          <w:szCs w:val="24"/>
        </w:rPr>
        <w:t xml:space="preserve"> є не "зібрання" відповідно до визначення "зібрання", передбаченого в статт</w:t>
      </w:r>
      <w:r w:rsidR="00257384">
        <w:rPr>
          <w:rFonts w:ascii="Times New Roman" w:hAnsi="Times New Roman" w:cs="Times New Roman"/>
          <w:sz w:val="24"/>
          <w:szCs w:val="24"/>
        </w:rPr>
        <w:t>і</w:t>
      </w:r>
      <w:r w:rsidR="00257384" w:rsidRPr="0020113D">
        <w:rPr>
          <w:rFonts w:ascii="Times New Roman" w:hAnsi="Times New Roman" w:cs="Times New Roman"/>
          <w:sz w:val="24"/>
          <w:szCs w:val="24"/>
        </w:rPr>
        <w:t xml:space="preserve"> 1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 xml:space="preserve">роектів </w:t>
      </w:r>
      <w:r w:rsidR="00257384">
        <w:rPr>
          <w:rFonts w:ascii="Times New Roman" w:hAnsi="Times New Roman" w:cs="Times New Roman"/>
          <w:sz w:val="24"/>
          <w:szCs w:val="24"/>
        </w:rPr>
        <w:t>з</w:t>
      </w:r>
      <w:r w:rsidR="00257384" w:rsidRPr="0020113D">
        <w:rPr>
          <w:rFonts w:ascii="Times New Roman" w:hAnsi="Times New Roman" w:cs="Times New Roman"/>
          <w:sz w:val="24"/>
          <w:szCs w:val="24"/>
        </w:rPr>
        <w:t xml:space="preserve">аконів. З іншого боку, зібрання, як правило, часто визначається, наприклад, </w:t>
      </w:r>
      <w:r w:rsidR="00257384" w:rsidRPr="00786DFB">
        <w:rPr>
          <w:rFonts w:ascii="Times New Roman" w:hAnsi="Times New Roman" w:cs="Times New Roman"/>
          <w:sz w:val="24"/>
          <w:szCs w:val="24"/>
        </w:rPr>
        <w:t xml:space="preserve">у Загальних керівних принципах </w:t>
      </w:r>
      <w:r w:rsidR="00786DFB" w:rsidRPr="00786DFB">
        <w:rPr>
          <w:rFonts w:ascii="Times New Roman" w:hAnsi="Times New Roman" w:cs="Times New Roman"/>
          <w:sz w:val="24"/>
          <w:szCs w:val="24"/>
        </w:rPr>
        <w:t>щодо</w:t>
      </w:r>
      <w:r w:rsidR="00257384" w:rsidRPr="00786DFB">
        <w:rPr>
          <w:rFonts w:ascii="Times New Roman" w:hAnsi="Times New Roman" w:cs="Times New Roman"/>
          <w:sz w:val="24"/>
          <w:szCs w:val="24"/>
        </w:rPr>
        <w:t xml:space="preserve"> свободи зібрань</w:t>
      </w:r>
      <w:r w:rsidR="00257384" w:rsidRPr="0020113D">
        <w:rPr>
          <w:rFonts w:ascii="Times New Roman" w:hAnsi="Times New Roman" w:cs="Times New Roman"/>
          <w:sz w:val="24"/>
          <w:szCs w:val="24"/>
        </w:rPr>
        <w:t xml:space="preserve"> як навмисна </w:t>
      </w:r>
      <w:r w:rsidR="00257384">
        <w:rPr>
          <w:rFonts w:ascii="Times New Roman" w:hAnsi="Times New Roman" w:cs="Times New Roman"/>
          <w:sz w:val="24"/>
          <w:szCs w:val="24"/>
        </w:rPr>
        <w:t>й</w:t>
      </w:r>
      <w:r w:rsidR="00257384" w:rsidRPr="0020113D">
        <w:rPr>
          <w:rFonts w:ascii="Times New Roman" w:hAnsi="Times New Roman" w:cs="Times New Roman"/>
          <w:sz w:val="24"/>
          <w:szCs w:val="24"/>
        </w:rPr>
        <w:t xml:space="preserve"> тимчасова присутність </w:t>
      </w:r>
      <w:r w:rsidR="00257384">
        <w:rPr>
          <w:rFonts w:ascii="Times New Roman" w:hAnsi="Times New Roman" w:cs="Times New Roman"/>
          <w:sz w:val="24"/>
          <w:szCs w:val="24"/>
        </w:rPr>
        <w:t>низки</w:t>
      </w:r>
      <w:r w:rsidR="00257384" w:rsidRPr="0020113D">
        <w:rPr>
          <w:rFonts w:ascii="Times New Roman" w:hAnsi="Times New Roman" w:cs="Times New Roman"/>
          <w:sz w:val="24"/>
          <w:szCs w:val="24"/>
        </w:rPr>
        <w:t xml:space="preserve"> осіб з "метою висловлення спільних інтересів" (див. також відповідні визначення, передбачені в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 xml:space="preserve">роектах </w:t>
      </w:r>
      <w:r w:rsidR="00257384">
        <w:rPr>
          <w:rFonts w:ascii="Times New Roman" w:hAnsi="Times New Roman" w:cs="Times New Roman"/>
          <w:sz w:val="24"/>
          <w:szCs w:val="24"/>
        </w:rPr>
        <w:t>з</w:t>
      </w:r>
      <w:r w:rsidR="00257384" w:rsidRPr="0020113D">
        <w:rPr>
          <w:rFonts w:ascii="Times New Roman" w:hAnsi="Times New Roman" w:cs="Times New Roman"/>
          <w:sz w:val="24"/>
          <w:szCs w:val="24"/>
        </w:rPr>
        <w:t>аконів). Таким чином, зібрання без елемента "з метою висловлення загальних позицій", але як</w:t>
      </w:r>
      <w:r w:rsidR="00257384">
        <w:rPr>
          <w:rFonts w:ascii="Times New Roman" w:hAnsi="Times New Roman" w:cs="Times New Roman"/>
          <w:sz w:val="24"/>
          <w:szCs w:val="24"/>
        </w:rPr>
        <w:t>і</w:t>
      </w:r>
      <w:r w:rsidR="00257384" w:rsidRPr="0020113D">
        <w:rPr>
          <w:rFonts w:ascii="Times New Roman" w:hAnsi="Times New Roman" w:cs="Times New Roman"/>
          <w:sz w:val="24"/>
          <w:szCs w:val="24"/>
        </w:rPr>
        <w:t xml:space="preserve"> не підпада</w:t>
      </w:r>
      <w:r w:rsidR="00257384">
        <w:rPr>
          <w:rFonts w:ascii="Times New Roman" w:hAnsi="Times New Roman" w:cs="Times New Roman"/>
          <w:sz w:val="24"/>
          <w:szCs w:val="24"/>
        </w:rPr>
        <w:t>ють</w:t>
      </w:r>
      <w:r w:rsidR="00257384" w:rsidRPr="0020113D">
        <w:rPr>
          <w:rFonts w:ascii="Times New Roman" w:hAnsi="Times New Roman" w:cs="Times New Roman"/>
          <w:sz w:val="24"/>
          <w:szCs w:val="24"/>
        </w:rPr>
        <w:t xml:space="preserve"> під дію одн</w:t>
      </w:r>
      <w:r w:rsidR="00257384">
        <w:rPr>
          <w:rFonts w:ascii="Times New Roman" w:hAnsi="Times New Roman" w:cs="Times New Roman"/>
          <w:sz w:val="24"/>
          <w:szCs w:val="24"/>
        </w:rPr>
        <w:t>ієї</w:t>
      </w:r>
      <w:r w:rsidR="00257384" w:rsidRPr="0020113D">
        <w:rPr>
          <w:rFonts w:ascii="Times New Roman" w:hAnsi="Times New Roman" w:cs="Times New Roman"/>
          <w:sz w:val="24"/>
          <w:szCs w:val="24"/>
        </w:rPr>
        <w:t xml:space="preserve"> з вилучених категорій </w:t>
      </w:r>
      <w:r w:rsidR="00257384">
        <w:rPr>
          <w:rFonts w:ascii="Times New Roman" w:hAnsi="Times New Roman" w:cs="Times New Roman"/>
          <w:sz w:val="24"/>
          <w:szCs w:val="24"/>
        </w:rPr>
        <w:t>у статті</w:t>
      </w:r>
      <w:r w:rsidR="00257384" w:rsidRPr="0020113D">
        <w:rPr>
          <w:rFonts w:ascii="Times New Roman" w:hAnsi="Times New Roman" w:cs="Times New Roman"/>
          <w:sz w:val="24"/>
          <w:szCs w:val="24"/>
        </w:rPr>
        <w:t xml:space="preserve"> 2 (2)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роектів</w:t>
      </w:r>
      <w:r w:rsidR="00257384">
        <w:rPr>
          <w:rFonts w:ascii="Times New Roman" w:hAnsi="Times New Roman" w:cs="Times New Roman"/>
          <w:sz w:val="24"/>
          <w:szCs w:val="24"/>
        </w:rPr>
        <w:t>, на практиці можуть</w:t>
      </w:r>
      <w:r w:rsidR="00257384" w:rsidRPr="0020113D">
        <w:rPr>
          <w:rFonts w:ascii="Times New Roman" w:hAnsi="Times New Roman" w:cs="Times New Roman"/>
          <w:sz w:val="24"/>
          <w:szCs w:val="24"/>
        </w:rPr>
        <w:t xml:space="preserve"> помилково розглядатися як такі, що підпадають під сферу застосування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 xml:space="preserve">роектів </w:t>
      </w:r>
      <w:r w:rsidR="00257384">
        <w:rPr>
          <w:rFonts w:ascii="Times New Roman" w:hAnsi="Times New Roman" w:cs="Times New Roman"/>
          <w:sz w:val="24"/>
          <w:szCs w:val="24"/>
        </w:rPr>
        <w:t>з</w:t>
      </w:r>
      <w:r w:rsidR="00257384" w:rsidRPr="0020113D">
        <w:rPr>
          <w:rFonts w:ascii="Times New Roman" w:hAnsi="Times New Roman" w:cs="Times New Roman"/>
          <w:sz w:val="24"/>
          <w:szCs w:val="24"/>
        </w:rPr>
        <w:t>аконів. Небезпека такого неправильного тлумачення є ще однією причиною рекомендувати виключити положення стат</w:t>
      </w:r>
      <w:r w:rsidR="00257384">
        <w:rPr>
          <w:rFonts w:ascii="Times New Roman" w:hAnsi="Times New Roman" w:cs="Times New Roman"/>
          <w:sz w:val="24"/>
          <w:szCs w:val="24"/>
        </w:rPr>
        <w:t>ті</w:t>
      </w:r>
      <w:r w:rsidR="00257384" w:rsidRPr="0020113D">
        <w:rPr>
          <w:rFonts w:ascii="Times New Roman" w:hAnsi="Times New Roman" w:cs="Times New Roman"/>
          <w:sz w:val="24"/>
          <w:szCs w:val="24"/>
        </w:rPr>
        <w:t xml:space="preserve"> 2 (2) з обох </w:t>
      </w:r>
      <w:r w:rsidR="00257384">
        <w:rPr>
          <w:rFonts w:ascii="Times New Roman" w:hAnsi="Times New Roman" w:cs="Times New Roman"/>
          <w:sz w:val="24"/>
          <w:szCs w:val="24"/>
        </w:rPr>
        <w:t>п</w:t>
      </w:r>
      <w:r w:rsidR="00257384" w:rsidRPr="0020113D">
        <w:rPr>
          <w:rFonts w:ascii="Times New Roman" w:hAnsi="Times New Roman" w:cs="Times New Roman"/>
          <w:sz w:val="24"/>
          <w:szCs w:val="24"/>
        </w:rPr>
        <w:t>роектів.</w:t>
      </w:r>
    </w:p>
    <w:p w:rsidR="00257384"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40.</w:t>
      </w:r>
      <w:r w:rsidRPr="0020113D">
        <w:rPr>
          <w:rFonts w:ascii="Times New Roman" w:hAnsi="Times New Roman" w:cs="Times New Roman"/>
          <w:sz w:val="24"/>
          <w:szCs w:val="24"/>
        </w:rPr>
        <w:t xml:space="preserve"> Відповідно до статті 2 (2) </w:t>
      </w:r>
      <w:r w:rsidR="00786DFB">
        <w:rPr>
          <w:rFonts w:ascii="Times New Roman" w:hAnsi="Times New Roman" w:cs="Times New Roman"/>
          <w:sz w:val="24"/>
          <w:szCs w:val="24"/>
        </w:rPr>
        <w:t>3</w:t>
      </w:r>
      <w:r w:rsidRPr="0020113D">
        <w:rPr>
          <w:rFonts w:ascii="Times New Roman" w:hAnsi="Times New Roman" w:cs="Times New Roman"/>
          <w:sz w:val="24"/>
          <w:szCs w:val="24"/>
        </w:rPr>
        <w:t xml:space="preserve">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 3587</w:t>
      </w:r>
      <w:r w:rsidRPr="0020113D">
        <w:rPr>
          <w:rFonts w:ascii="Times New Roman" w:hAnsi="Times New Roman" w:cs="Times New Roman"/>
          <w:sz w:val="24"/>
          <w:szCs w:val="24"/>
        </w:rPr>
        <w:t xml:space="preserve"> "мітинги з електоратом кандидатів </w:t>
      </w:r>
      <w:r>
        <w:rPr>
          <w:rFonts w:ascii="Times New Roman" w:hAnsi="Times New Roman" w:cs="Times New Roman"/>
          <w:sz w:val="24"/>
          <w:szCs w:val="24"/>
        </w:rPr>
        <w:t>у депутати й</w:t>
      </w:r>
      <w:r w:rsidRPr="0020113D">
        <w:rPr>
          <w:rFonts w:ascii="Times New Roman" w:hAnsi="Times New Roman" w:cs="Times New Roman"/>
          <w:sz w:val="24"/>
          <w:szCs w:val="24"/>
        </w:rPr>
        <w:t xml:space="preserve"> обраних членів парламентів, кандидатів на пост Президента України"виключені зі сфери застосування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Крім того, відповідно до статті 2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 </w:t>
      </w:r>
      <w:r w:rsidRPr="0020113D">
        <w:rPr>
          <w:rFonts w:ascii="Times New Roman" w:hAnsi="Times New Roman" w:cs="Times New Roman"/>
          <w:sz w:val="24"/>
          <w:szCs w:val="24"/>
        </w:rPr>
        <w:t xml:space="preserve">3587-1 "зустрічі електорату </w:t>
      </w:r>
      <w:r>
        <w:rPr>
          <w:rFonts w:ascii="Times New Roman" w:hAnsi="Times New Roman" w:cs="Times New Roman"/>
          <w:sz w:val="24"/>
          <w:szCs w:val="24"/>
        </w:rPr>
        <w:t>і</w:t>
      </w:r>
      <w:r w:rsidRPr="0020113D">
        <w:rPr>
          <w:rFonts w:ascii="Times New Roman" w:hAnsi="Times New Roman" w:cs="Times New Roman"/>
          <w:sz w:val="24"/>
          <w:szCs w:val="24"/>
        </w:rPr>
        <w:t xml:space="preserve">з членами парламенту повинні бути організовані </w:t>
      </w:r>
      <w:r>
        <w:rPr>
          <w:rFonts w:ascii="Times New Roman" w:hAnsi="Times New Roman" w:cs="Times New Roman"/>
          <w:sz w:val="24"/>
          <w:szCs w:val="24"/>
        </w:rPr>
        <w:t>й</w:t>
      </w:r>
      <w:r w:rsidRPr="0020113D">
        <w:rPr>
          <w:rFonts w:ascii="Times New Roman" w:hAnsi="Times New Roman" w:cs="Times New Roman"/>
          <w:sz w:val="24"/>
          <w:szCs w:val="24"/>
        </w:rPr>
        <w:t xml:space="preserve"> проведені відповідно до порядку, </w:t>
      </w:r>
      <w:r>
        <w:rPr>
          <w:rFonts w:ascii="Times New Roman" w:hAnsi="Times New Roman" w:cs="Times New Roman"/>
          <w:sz w:val="24"/>
          <w:szCs w:val="24"/>
        </w:rPr>
        <w:t>у</w:t>
      </w:r>
      <w:r w:rsidRPr="0020113D">
        <w:rPr>
          <w:rFonts w:ascii="Times New Roman" w:hAnsi="Times New Roman" w:cs="Times New Roman"/>
          <w:sz w:val="24"/>
          <w:szCs w:val="24"/>
        </w:rPr>
        <w:t xml:space="preserve">становленого спеціальним законодавством". По-перше, не зрозуміло, чому в статті 2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3587-1 є різниця в трактуванні парламентських виборів порівнян</w:t>
      </w:r>
      <w:r>
        <w:rPr>
          <w:rFonts w:ascii="Times New Roman" w:hAnsi="Times New Roman" w:cs="Times New Roman"/>
          <w:sz w:val="24"/>
          <w:szCs w:val="24"/>
        </w:rPr>
        <w:t>о</w:t>
      </w:r>
      <w:r w:rsidRPr="0020113D">
        <w:rPr>
          <w:rFonts w:ascii="Times New Roman" w:hAnsi="Times New Roman" w:cs="Times New Roman"/>
          <w:sz w:val="24"/>
          <w:szCs w:val="24"/>
        </w:rPr>
        <w:t xml:space="preserve"> з іншими, наприклад, президен</w:t>
      </w:r>
      <w:r>
        <w:rPr>
          <w:rFonts w:ascii="Times New Roman" w:hAnsi="Times New Roman" w:cs="Times New Roman"/>
          <w:sz w:val="24"/>
          <w:szCs w:val="24"/>
        </w:rPr>
        <w:t>т</w:t>
      </w:r>
      <w:r w:rsidRPr="0020113D">
        <w:rPr>
          <w:rFonts w:ascii="Times New Roman" w:hAnsi="Times New Roman" w:cs="Times New Roman"/>
          <w:sz w:val="24"/>
          <w:szCs w:val="24"/>
        </w:rPr>
        <w:t xml:space="preserve">ськими виборами. По-друге, положення стосовно посилання на «членів парламенту» в тому ж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роекті може призвести до плутанини, оскільки в ході парламентських виборів можна говорити про "кандидатів", які не є </w:t>
      </w:r>
      <w:r>
        <w:rPr>
          <w:rFonts w:ascii="Times New Roman" w:hAnsi="Times New Roman" w:cs="Times New Roman"/>
          <w:sz w:val="24"/>
          <w:szCs w:val="24"/>
        </w:rPr>
        <w:t>д</w:t>
      </w:r>
      <w:r w:rsidRPr="0020113D">
        <w:rPr>
          <w:rFonts w:ascii="Times New Roman" w:hAnsi="Times New Roman" w:cs="Times New Roman"/>
          <w:sz w:val="24"/>
          <w:szCs w:val="24"/>
        </w:rPr>
        <w:t xml:space="preserve">одатковими членами </w:t>
      </w:r>
      <w:r>
        <w:rPr>
          <w:rFonts w:ascii="Times New Roman" w:hAnsi="Times New Roman" w:cs="Times New Roman"/>
          <w:sz w:val="24"/>
          <w:szCs w:val="24"/>
        </w:rPr>
        <w:t>п</w:t>
      </w:r>
      <w:r w:rsidRPr="0020113D">
        <w:rPr>
          <w:rFonts w:ascii="Times New Roman" w:hAnsi="Times New Roman" w:cs="Times New Roman"/>
          <w:sz w:val="24"/>
          <w:szCs w:val="24"/>
        </w:rPr>
        <w:t xml:space="preserve">арламенту, і немає ніяких підстав ставитися до них по-різному. </w:t>
      </w:r>
      <w:r>
        <w:rPr>
          <w:rFonts w:ascii="Times New Roman" w:hAnsi="Times New Roman" w:cs="Times New Roman"/>
          <w:sz w:val="24"/>
          <w:szCs w:val="24"/>
        </w:rPr>
        <w:br/>
      </w:r>
      <w:r w:rsidRPr="0020113D">
        <w:rPr>
          <w:rFonts w:ascii="Times New Roman" w:hAnsi="Times New Roman" w:cs="Times New Roman"/>
          <w:sz w:val="24"/>
          <w:szCs w:val="24"/>
        </w:rPr>
        <w:t xml:space="preserve">По-третє, це положення також може бути витлумачено як посилання на зустріч між </w:t>
      </w:r>
      <w:r w:rsidRPr="00786DFB">
        <w:rPr>
          <w:rFonts w:ascii="Times New Roman" w:hAnsi="Times New Roman" w:cs="Times New Roman"/>
          <w:sz w:val="24"/>
          <w:szCs w:val="24"/>
        </w:rPr>
        <w:t>МП</w:t>
      </w:r>
      <w:r w:rsidRPr="0020113D">
        <w:rPr>
          <w:rFonts w:ascii="Times New Roman" w:hAnsi="Times New Roman" w:cs="Times New Roman"/>
          <w:sz w:val="24"/>
          <w:szCs w:val="24"/>
        </w:rPr>
        <w:t xml:space="preserve"> і людьми з його / її виборчого округу. У будь-якому випадку, як було сказано </w:t>
      </w:r>
      <w:r>
        <w:rPr>
          <w:rFonts w:ascii="Times New Roman" w:hAnsi="Times New Roman" w:cs="Times New Roman"/>
          <w:sz w:val="24"/>
          <w:szCs w:val="24"/>
        </w:rPr>
        <w:t>у</w:t>
      </w:r>
      <w:r w:rsidRPr="0020113D">
        <w:rPr>
          <w:rFonts w:ascii="Times New Roman" w:hAnsi="Times New Roman" w:cs="Times New Roman"/>
          <w:sz w:val="24"/>
          <w:szCs w:val="24"/>
        </w:rPr>
        <w:t xml:space="preserve"> 2011 році у Спільному </w:t>
      </w:r>
      <w:r>
        <w:rPr>
          <w:rFonts w:ascii="Times New Roman" w:hAnsi="Times New Roman" w:cs="Times New Roman"/>
          <w:sz w:val="24"/>
          <w:szCs w:val="24"/>
        </w:rPr>
        <w:t>в</w:t>
      </w:r>
      <w:r w:rsidRPr="0020113D">
        <w:rPr>
          <w:rFonts w:ascii="Times New Roman" w:hAnsi="Times New Roman" w:cs="Times New Roman"/>
          <w:sz w:val="24"/>
          <w:szCs w:val="24"/>
        </w:rPr>
        <w:t>исновку</w:t>
      </w:r>
      <w:r w:rsidRPr="0020113D">
        <w:rPr>
          <w:rFonts w:ascii="Times New Roman" w:hAnsi="Times New Roman" w:cs="Times New Roman"/>
          <w:sz w:val="24"/>
          <w:szCs w:val="24"/>
          <w:vertAlign w:val="superscript"/>
        </w:rPr>
        <w:t>23</w:t>
      </w:r>
      <w:r w:rsidRPr="0020113D">
        <w:rPr>
          <w:rFonts w:ascii="Times New Roman" w:hAnsi="Times New Roman" w:cs="Times New Roman"/>
          <w:sz w:val="24"/>
          <w:szCs w:val="24"/>
        </w:rPr>
        <w:t xml:space="preserve">, зустрічі політичних груп, членів </w:t>
      </w:r>
      <w:r>
        <w:rPr>
          <w:rFonts w:ascii="Times New Roman" w:hAnsi="Times New Roman" w:cs="Times New Roman"/>
          <w:sz w:val="24"/>
          <w:szCs w:val="24"/>
        </w:rPr>
        <w:t>п</w:t>
      </w:r>
      <w:r w:rsidRPr="0020113D">
        <w:rPr>
          <w:rFonts w:ascii="Times New Roman" w:hAnsi="Times New Roman" w:cs="Times New Roman"/>
          <w:sz w:val="24"/>
          <w:szCs w:val="24"/>
        </w:rPr>
        <w:t xml:space="preserve">арламенту, зборів громадян і т.д., які проводяться в місцях, </w:t>
      </w:r>
      <w:r>
        <w:rPr>
          <w:rFonts w:ascii="Times New Roman" w:hAnsi="Times New Roman" w:cs="Times New Roman"/>
          <w:sz w:val="24"/>
          <w:szCs w:val="24"/>
        </w:rPr>
        <w:t>що</w:t>
      </w:r>
      <w:r w:rsidRPr="0020113D">
        <w:rPr>
          <w:rFonts w:ascii="Times New Roman" w:hAnsi="Times New Roman" w:cs="Times New Roman"/>
          <w:sz w:val="24"/>
          <w:szCs w:val="24"/>
        </w:rPr>
        <w:t xml:space="preserve"> відкриті для громадськості, підпадають під визначення "зібрання" і тому підпадають під сферу застосування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роектів </w:t>
      </w:r>
      <w:r>
        <w:rPr>
          <w:rFonts w:ascii="Times New Roman" w:hAnsi="Times New Roman" w:cs="Times New Roman"/>
          <w:sz w:val="24"/>
          <w:szCs w:val="24"/>
        </w:rPr>
        <w:t>з</w:t>
      </w:r>
      <w:r w:rsidRPr="0020113D">
        <w:rPr>
          <w:rFonts w:ascii="Times New Roman" w:hAnsi="Times New Roman" w:cs="Times New Roman"/>
          <w:sz w:val="24"/>
          <w:szCs w:val="24"/>
        </w:rPr>
        <w:t xml:space="preserve">аконів, а не регулюються іншим спеціальним законодавством. </w:t>
      </w:r>
      <w:r w:rsidRPr="00786DFB">
        <w:rPr>
          <w:rFonts w:ascii="Times New Roman" w:hAnsi="Times New Roman" w:cs="Times New Roman"/>
          <w:sz w:val="24"/>
          <w:szCs w:val="24"/>
        </w:rPr>
        <w:t>У міру того</w:t>
      </w:r>
      <w:r w:rsidR="00786DFB">
        <w:rPr>
          <w:rFonts w:ascii="Times New Roman" w:hAnsi="Times New Roman" w:cs="Times New Roman"/>
          <w:sz w:val="24"/>
          <w:szCs w:val="24"/>
        </w:rPr>
        <w:t>,</w:t>
      </w:r>
      <w:r w:rsidRPr="00786DFB">
        <w:rPr>
          <w:rFonts w:ascii="Times New Roman" w:hAnsi="Times New Roman" w:cs="Times New Roman"/>
          <w:sz w:val="24"/>
          <w:szCs w:val="24"/>
        </w:rPr>
        <w:t xml:space="preserve"> як</w:t>
      </w:r>
      <w:r w:rsidRPr="0020113D">
        <w:rPr>
          <w:rFonts w:ascii="Times New Roman" w:hAnsi="Times New Roman" w:cs="Times New Roman"/>
          <w:sz w:val="24"/>
          <w:szCs w:val="24"/>
        </w:rPr>
        <w:t xml:space="preserve"> Венеціанська комісія та ОБСЄ / БДІПЛ наголосили раніше: "</w:t>
      </w:r>
      <w:r>
        <w:rPr>
          <w:rFonts w:ascii="Times New Roman" w:hAnsi="Times New Roman" w:cs="Times New Roman"/>
          <w:sz w:val="24"/>
          <w:szCs w:val="24"/>
        </w:rPr>
        <w:t>Д</w:t>
      </w:r>
      <w:r w:rsidRPr="0020113D">
        <w:rPr>
          <w:rFonts w:ascii="Times New Roman" w:hAnsi="Times New Roman" w:cs="Times New Roman"/>
          <w:sz w:val="24"/>
          <w:szCs w:val="24"/>
        </w:rPr>
        <w:t xml:space="preserve">ля регулювання зібрань </w:t>
      </w:r>
      <w:r>
        <w:rPr>
          <w:rFonts w:ascii="Times New Roman" w:hAnsi="Times New Roman" w:cs="Times New Roman"/>
          <w:sz w:val="24"/>
          <w:szCs w:val="24"/>
        </w:rPr>
        <w:t>у</w:t>
      </w:r>
      <w:r w:rsidRPr="0020113D">
        <w:rPr>
          <w:rFonts w:ascii="Times New Roman" w:hAnsi="Times New Roman" w:cs="Times New Roman"/>
          <w:sz w:val="24"/>
          <w:szCs w:val="24"/>
        </w:rPr>
        <w:t xml:space="preserve"> період виборів не пот</w:t>
      </w:r>
      <w:r>
        <w:rPr>
          <w:rFonts w:ascii="Times New Roman" w:hAnsi="Times New Roman" w:cs="Times New Roman"/>
          <w:sz w:val="24"/>
          <w:szCs w:val="24"/>
        </w:rPr>
        <w:t>рібний конкретний з</w:t>
      </w:r>
      <w:r w:rsidR="00786DFB">
        <w:rPr>
          <w:rFonts w:ascii="Times New Roman" w:hAnsi="Times New Roman" w:cs="Times New Roman"/>
          <w:sz w:val="24"/>
          <w:szCs w:val="24"/>
        </w:rPr>
        <w:t>акон», то н</w:t>
      </w:r>
      <w:r w:rsidRPr="0020113D">
        <w:rPr>
          <w:rFonts w:ascii="Times New Roman" w:hAnsi="Times New Roman" w:cs="Times New Roman"/>
          <w:sz w:val="24"/>
          <w:szCs w:val="24"/>
        </w:rPr>
        <w:t xml:space="preserve">авпаки, загальний </w:t>
      </w:r>
      <w:r>
        <w:rPr>
          <w:rFonts w:ascii="Times New Roman" w:hAnsi="Times New Roman" w:cs="Times New Roman"/>
          <w:sz w:val="24"/>
          <w:szCs w:val="24"/>
        </w:rPr>
        <w:t>з</w:t>
      </w:r>
      <w:r w:rsidRPr="0020113D">
        <w:rPr>
          <w:rFonts w:ascii="Times New Roman" w:hAnsi="Times New Roman" w:cs="Times New Roman"/>
          <w:sz w:val="24"/>
          <w:szCs w:val="24"/>
        </w:rPr>
        <w:t>акон про зібрання повинен охоплювати зібрання, пов</w:t>
      </w:r>
      <w:r>
        <w:rPr>
          <w:rFonts w:ascii="Times New Roman" w:hAnsi="Times New Roman" w:cs="Times New Roman"/>
          <w:sz w:val="24"/>
          <w:szCs w:val="24"/>
        </w:rPr>
        <w:t>’</w:t>
      </w:r>
      <w:r w:rsidRPr="0020113D">
        <w:rPr>
          <w:rFonts w:ascii="Times New Roman" w:hAnsi="Times New Roman" w:cs="Times New Roman"/>
          <w:sz w:val="24"/>
          <w:szCs w:val="24"/>
        </w:rPr>
        <w:t xml:space="preserve">язані з виборчою кампанією, складовою частиною якої є організація громадських заходів. Дійсно, здійснення свободи мирних зібрань, як правило, зростає в контексті виборів, коли опозиційні політичні партії, а також інші групи </w:t>
      </w:r>
      <w:r>
        <w:rPr>
          <w:rFonts w:ascii="Times New Roman" w:hAnsi="Times New Roman" w:cs="Times New Roman"/>
          <w:sz w:val="24"/>
          <w:szCs w:val="24"/>
        </w:rPr>
        <w:t>й</w:t>
      </w:r>
      <w:r w:rsidRPr="0020113D">
        <w:rPr>
          <w:rFonts w:ascii="Times New Roman" w:hAnsi="Times New Roman" w:cs="Times New Roman"/>
          <w:sz w:val="24"/>
          <w:szCs w:val="24"/>
        </w:rPr>
        <w:t xml:space="preserve"> організ</w:t>
      </w:r>
      <w:r>
        <w:rPr>
          <w:rFonts w:ascii="Times New Roman" w:hAnsi="Times New Roman" w:cs="Times New Roman"/>
          <w:sz w:val="24"/>
          <w:szCs w:val="24"/>
        </w:rPr>
        <w:t>ації</w:t>
      </w:r>
      <w:r w:rsidRPr="0020113D">
        <w:rPr>
          <w:rFonts w:ascii="Times New Roman" w:hAnsi="Times New Roman" w:cs="Times New Roman"/>
          <w:sz w:val="24"/>
          <w:szCs w:val="24"/>
        </w:rPr>
        <w:t xml:space="preserve"> бажають публікувати свої погляди</w:t>
      </w:r>
      <w:r w:rsidRPr="0020113D">
        <w:rPr>
          <w:rFonts w:ascii="Times New Roman" w:hAnsi="Times New Roman" w:cs="Times New Roman"/>
          <w:sz w:val="24"/>
          <w:szCs w:val="24"/>
          <w:vertAlign w:val="superscript"/>
        </w:rPr>
        <w:t>24</w:t>
      </w:r>
      <w:r w:rsidRPr="0020113D">
        <w:rPr>
          <w:rFonts w:ascii="Times New Roman" w:hAnsi="Times New Roman" w:cs="Times New Roman"/>
          <w:sz w:val="24"/>
          <w:szCs w:val="24"/>
        </w:rPr>
        <w:t xml:space="preserve">. Те ж саме можна сказати </w:t>
      </w:r>
      <w:r>
        <w:rPr>
          <w:rFonts w:ascii="Times New Roman" w:hAnsi="Times New Roman" w:cs="Times New Roman"/>
          <w:sz w:val="24"/>
          <w:szCs w:val="24"/>
        </w:rPr>
        <w:t>й</w:t>
      </w:r>
      <w:r w:rsidRPr="0020113D">
        <w:rPr>
          <w:rFonts w:ascii="Times New Roman" w:hAnsi="Times New Roman" w:cs="Times New Roman"/>
          <w:sz w:val="24"/>
          <w:szCs w:val="24"/>
        </w:rPr>
        <w:t xml:space="preserve"> про зібрання, пов</w:t>
      </w:r>
      <w:r>
        <w:rPr>
          <w:rFonts w:ascii="Times New Roman" w:hAnsi="Times New Roman" w:cs="Times New Roman"/>
          <w:sz w:val="24"/>
          <w:szCs w:val="24"/>
        </w:rPr>
        <w:t>’</w:t>
      </w:r>
      <w:r w:rsidRPr="0020113D">
        <w:rPr>
          <w:rFonts w:ascii="Times New Roman" w:hAnsi="Times New Roman" w:cs="Times New Roman"/>
          <w:sz w:val="24"/>
          <w:szCs w:val="24"/>
        </w:rPr>
        <w:t xml:space="preserve">язані з кампанією щодо проведення референдуму. Рекомендується, щоб стаття 2 (2) </w:t>
      </w:r>
      <w:r w:rsidRPr="00786DFB">
        <w:rPr>
          <w:rFonts w:ascii="Times New Roman" w:hAnsi="Times New Roman" w:cs="Times New Roman"/>
          <w:sz w:val="24"/>
          <w:szCs w:val="24"/>
        </w:rPr>
        <w:t>3</w:t>
      </w:r>
      <w:r w:rsidRPr="0020113D">
        <w:rPr>
          <w:rFonts w:ascii="Times New Roman" w:hAnsi="Times New Roman" w:cs="Times New Roman"/>
          <w:sz w:val="24"/>
          <w:szCs w:val="24"/>
        </w:rPr>
        <w:t xml:space="preserve">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 і стаття 2 (3) проекту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3587-1 були</w:t>
      </w:r>
      <w:r>
        <w:rPr>
          <w:rFonts w:ascii="Times New Roman" w:hAnsi="Times New Roman" w:cs="Times New Roman"/>
          <w:sz w:val="24"/>
          <w:szCs w:val="24"/>
        </w:rPr>
        <w:t xml:space="preserve"> видалені</w:t>
      </w:r>
      <w:r w:rsidRPr="0020113D">
        <w:rPr>
          <w:rFonts w:ascii="Times New Roman" w:hAnsi="Times New Roman" w:cs="Times New Roman"/>
          <w:sz w:val="24"/>
          <w:szCs w:val="24"/>
        </w:rPr>
        <w:t xml:space="preserve"> </w:t>
      </w:r>
      <w:r>
        <w:rPr>
          <w:rFonts w:ascii="Times New Roman" w:hAnsi="Times New Roman" w:cs="Times New Roman"/>
          <w:sz w:val="24"/>
          <w:szCs w:val="24"/>
        </w:rPr>
        <w:t>й</w:t>
      </w:r>
      <w:r w:rsidRPr="0020113D">
        <w:rPr>
          <w:rFonts w:ascii="Times New Roman" w:hAnsi="Times New Roman" w:cs="Times New Roman"/>
          <w:sz w:val="24"/>
          <w:szCs w:val="24"/>
        </w:rPr>
        <w:t xml:space="preserve"> щоб </w:t>
      </w:r>
      <w:r>
        <w:rPr>
          <w:rFonts w:ascii="Times New Roman" w:hAnsi="Times New Roman" w:cs="Times New Roman"/>
          <w:sz w:val="24"/>
          <w:szCs w:val="24"/>
        </w:rPr>
        <w:t>у</w:t>
      </w:r>
      <w:r w:rsidRPr="0020113D">
        <w:rPr>
          <w:rFonts w:ascii="Times New Roman" w:hAnsi="Times New Roman" w:cs="Times New Roman"/>
          <w:sz w:val="24"/>
          <w:szCs w:val="24"/>
        </w:rPr>
        <w:t>сі форми такого представницького органу були охоплені</w:t>
      </w:r>
    </w:p>
    <w:p w:rsidR="00257384" w:rsidRPr="0020113D" w:rsidRDefault="00257384" w:rsidP="00257384">
      <w:pPr>
        <w:spacing w:after="0"/>
        <w:jc w:val="both"/>
        <w:rPr>
          <w:rFonts w:ascii="Times New Roman" w:hAnsi="Times New Roman" w:cs="Times New Roman"/>
          <w:sz w:val="24"/>
          <w:szCs w:val="24"/>
        </w:rPr>
      </w:pPr>
    </w:p>
    <w:tbl>
      <w:tblPr>
        <w:tblW w:w="0" w:type="auto"/>
        <w:tblInd w:w="191" w:type="dxa"/>
        <w:tblBorders>
          <w:top w:val="single" w:sz="4" w:space="0" w:color="auto"/>
        </w:tblBorders>
        <w:tblLook w:val="0000"/>
      </w:tblPr>
      <w:tblGrid>
        <w:gridCol w:w="9540"/>
      </w:tblGrid>
      <w:tr w:rsidR="00257384" w:rsidRPr="0020113D" w:rsidTr="000245B2">
        <w:trPr>
          <w:trHeight w:val="100"/>
        </w:trPr>
        <w:tc>
          <w:tcPr>
            <w:tcW w:w="9540" w:type="dxa"/>
          </w:tcPr>
          <w:p w:rsidR="00257384" w:rsidRPr="0020113D" w:rsidRDefault="00257384" w:rsidP="000245B2">
            <w:pPr>
              <w:spacing w:after="0"/>
              <w:jc w:val="both"/>
              <w:rPr>
                <w:rFonts w:ascii="Times New Roman" w:hAnsi="Times New Roman" w:cs="Times New Roman"/>
                <w:sz w:val="24"/>
                <w:szCs w:val="24"/>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23</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(2011) 031 Спільний висновок щодо </w:t>
      </w:r>
      <w:r>
        <w:rPr>
          <w:rFonts w:ascii="Times New Roman" w:hAnsi="Times New Roman" w:cs="Times New Roman"/>
          <w:sz w:val="18"/>
          <w:szCs w:val="18"/>
        </w:rPr>
        <w:t>п</w:t>
      </w:r>
      <w:r w:rsidRPr="0020113D">
        <w:rPr>
          <w:rFonts w:ascii="Times New Roman" w:hAnsi="Times New Roman" w:cs="Times New Roman"/>
          <w:sz w:val="18"/>
          <w:szCs w:val="18"/>
        </w:rPr>
        <w:t xml:space="preserve">роекту Закону «Про мирні зібрання в Україні», пункт 23.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24</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(2009) 034 Спільний </w:t>
      </w:r>
      <w:r>
        <w:rPr>
          <w:rFonts w:ascii="Times New Roman" w:hAnsi="Times New Roman" w:cs="Times New Roman"/>
          <w:sz w:val="18"/>
          <w:szCs w:val="18"/>
        </w:rPr>
        <w:t>висновок щодо п</w:t>
      </w:r>
      <w:r w:rsidRPr="0020113D">
        <w:rPr>
          <w:rFonts w:ascii="Times New Roman" w:hAnsi="Times New Roman" w:cs="Times New Roman"/>
          <w:sz w:val="18"/>
          <w:szCs w:val="18"/>
        </w:rPr>
        <w:t>роекту Закону «Про зібрання Киргизької Республіки</w:t>
      </w:r>
      <w:r>
        <w:rPr>
          <w:rFonts w:ascii="Times New Roman" w:hAnsi="Times New Roman" w:cs="Times New Roman"/>
          <w:sz w:val="18"/>
          <w:szCs w:val="18"/>
        </w:rPr>
        <w:t>», пункт</w:t>
      </w:r>
      <w:r w:rsidRPr="0020113D">
        <w:rPr>
          <w:rFonts w:ascii="Times New Roman" w:hAnsi="Times New Roman" w:cs="Times New Roman"/>
          <w:sz w:val="18"/>
          <w:szCs w:val="18"/>
        </w:rPr>
        <w:t xml:space="preserve"> 20. Див</w:t>
      </w:r>
      <w:r>
        <w:rPr>
          <w:rFonts w:ascii="Times New Roman" w:hAnsi="Times New Roman" w:cs="Times New Roman"/>
          <w:sz w:val="18"/>
          <w:szCs w:val="18"/>
        </w:rPr>
        <w:t>.</w:t>
      </w:r>
      <w:r w:rsidRPr="0020113D">
        <w:rPr>
          <w:rFonts w:ascii="Times New Roman" w:hAnsi="Times New Roman" w:cs="Times New Roman"/>
          <w:sz w:val="18"/>
          <w:szCs w:val="18"/>
        </w:rPr>
        <w:t xml:space="preserve"> також CDL-AD (2010) 033 Спільний висновок щодо Закону «Про мирні зібрання в Україні»</w:t>
      </w:r>
      <w:r>
        <w:rPr>
          <w:rFonts w:ascii="Times New Roman" w:hAnsi="Times New Roman" w:cs="Times New Roman"/>
          <w:sz w:val="18"/>
          <w:szCs w:val="18"/>
        </w:rPr>
        <w:t>, пункт</w:t>
      </w:r>
      <w:r w:rsidRPr="0020113D">
        <w:rPr>
          <w:rFonts w:ascii="Times New Roman" w:hAnsi="Times New Roman" w:cs="Times New Roman"/>
          <w:sz w:val="18"/>
          <w:szCs w:val="18"/>
        </w:rPr>
        <w:t xml:space="preserve"> 20.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CDL-AD (2016) 030                                         - 12 -</w:t>
      </w:r>
    </w:p>
    <w:p w:rsidR="00257384" w:rsidRPr="0020113D" w:rsidRDefault="00257384" w:rsidP="00257384">
      <w:pPr>
        <w:spacing w:after="0"/>
        <w:jc w:val="both"/>
        <w:rPr>
          <w:rFonts w:ascii="Times New Roman" w:hAnsi="Times New Roman" w:cs="Times New Roman"/>
          <w:sz w:val="24"/>
          <w:szCs w:val="24"/>
          <w:vertAlign w:val="superscript"/>
        </w:rPr>
      </w:pPr>
      <w:r w:rsidRPr="0020113D">
        <w:rPr>
          <w:rFonts w:ascii="Times New Roman" w:hAnsi="Times New Roman" w:cs="Times New Roman"/>
          <w:sz w:val="24"/>
          <w:szCs w:val="24"/>
        </w:rPr>
        <w:t xml:space="preserve">визначенням, </w:t>
      </w:r>
      <w:r>
        <w:rPr>
          <w:rFonts w:ascii="Times New Roman" w:hAnsi="Times New Roman" w:cs="Times New Roman"/>
          <w:sz w:val="24"/>
          <w:szCs w:val="24"/>
        </w:rPr>
        <w:t>зазначеним у статті 1 обох п</w:t>
      </w:r>
      <w:r w:rsidRPr="0020113D">
        <w:rPr>
          <w:rFonts w:ascii="Times New Roman" w:hAnsi="Times New Roman" w:cs="Times New Roman"/>
          <w:sz w:val="24"/>
          <w:szCs w:val="24"/>
        </w:rPr>
        <w:t>роектів</w:t>
      </w:r>
      <w:r>
        <w:rPr>
          <w:rFonts w:ascii="Times New Roman" w:hAnsi="Times New Roman" w:cs="Times New Roman"/>
          <w:sz w:val="24"/>
          <w:szCs w:val="24"/>
        </w:rPr>
        <w:t>,</w:t>
      </w:r>
      <w:r w:rsidRPr="0020113D">
        <w:rPr>
          <w:rFonts w:ascii="Times New Roman" w:hAnsi="Times New Roman" w:cs="Times New Roman"/>
          <w:sz w:val="24"/>
          <w:szCs w:val="24"/>
        </w:rPr>
        <w:t xml:space="preserve"> і піддавалися такій же регулятивній процедурі</w:t>
      </w:r>
      <w:r w:rsidRPr="0020113D">
        <w:rPr>
          <w:rFonts w:ascii="Times New Roman" w:hAnsi="Times New Roman" w:cs="Times New Roman"/>
          <w:sz w:val="24"/>
          <w:szCs w:val="24"/>
          <w:vertAlign w:val="superscript"/>
        </w:rPr>
        <w:t>25</w:t>
      </w:r>
      <w:r w:rsidRPr="0020113D">
        <w:rPr>
          <w:rFonts w:ascii="Times New Roman" w:hAnsi="Times New Roman" w:cs="Times New Roman"/>
          <w:sz w:val="24"/>
          <w:szCs w:val="24"/>
        </w:rPr>
        <w:t>.</w:t>
      </w:r>
    </w:p>
    <w:p w:rsidR="00257384" w:rsidRPr="0020113D" w:rsidRDefault="00257384" w:rsidP="00257384">
      <w:pPr>
        <w:spacing w:after="0"/>
        <w:jc w:val="both"/>
        <w:rPr>
          <w:rFonts w:ascii="Times New Roman" w:hAnsi="Times New Roman" w:cs="Times New Roman"/>
          <w:sz w:val="24"/>
          <w:szCs w:val="24"/>
          <w:vertAlign w:val="superscript"/>
        </w:rPr>
      </w:pPr>
    </w:p>
    <w:p w:rsidR="00257384" w:rsidRPr="0020113D" w:rsidRDefault="00257384" w:rsidP="00257384">
      <w:pPr>
        <w:spacing w:after="0"/>
        <w:jc w:val="both"/>
        <w:rPr>
          <w:rFonts w:ascii="Times New Roman" w:hAnsi="Times New Roman" w:cs="Times New Roman"/>
          <w:b/>
          <w:i/>
          <w:sz w:val="24"/>
          <w:szCs w:val="24"/>
        </w:rPr>
      </w:pPr>
      <w:r w:rsidRPr="0020113D">
        <w:rPr>
          <w:rFonts w:ascii="Times New Roman" w:hAnsi="Times New Roman" w:cs="Times New Roman"/>
          <w:b/>
          <w:i/>
          <w:sz w:val="24"/>
          <w:szCs w:val="24"/>
        </w:rPr>
        <w:t xml:space="preserve">Стаття 3 </w:t>
      </w:r>
      <w:r>
        <w:rPr>
          <w:rFonts w:ascii="Times New Roman" w:hAnsi="Times New Roman" w:cs="Times New Roman"/>
          <w:b/>
          <w:i/>
          <w:sz w:val="24"/>
          <w:szCs w:val="24"/>
        </w:rPr>
        <w:t>о</w:t>
      </w:r>
      <w:r w:rsidRPr="0020113D">
        <w:rPr>
          <w:rFonts w:ascii="Times New Roman" w:hAnsi="Times New Roman" w:cs="Times New Roman"/>
          <w:b/>
          <w:i/>
          <w:sz w:val="24"/>
          <w:szCs w:val="24"/>
        </w:rPr>
        <w:t>б</w:t>
      </w:r>
      <w:r>
        <w:rPr>
          <w:rFonts w:ascii="Times New Roman" w:hAnsi="Times New Roman" w:cs="Times New Roman"/>
          <w:b/>
          <w:i/>
          <w:sz w:val="24"/>
          <w:szCs w:val="24"/>
        </w:rPr>
        <w:t>ох</w:t>
      </w:r>
      <w:r w:rsidRPr="0020113D">
        <w:rPr>
          <w:rFonts w:ascii="Times New Roman" w:hAnsi="Times New Roman" w:cs="Times New Roman"/>
          <w:b/>
          <w:i/>
          <w:sz w:val="24"/>
          <w:szCs w:val="24"/>
        </w:rPr>
        <w:t xml:space="preserve"> законопроект</w:t>
      </w:r>
      <w:r>
        <w:rPr>
          <w:rFonts w:ascii="Times New Roman" w:hAnsi="Times New Roman" w:cs="Times New Roman"/>
          <w:b/>
          <w:i/>
          <w:sz w:val="24"/>
          <w:szCs w:val="24"/>
        </w:rPr>
        <w:t>ів</w:t>
      </w:r>
      <w:r w:rsidRPr="0020113D">
        <w:rPr>
          <w:rFonts w:ascii="Times New Roman" w:hAnsi="Times New Roman" w:cs="Times New Roman"/>
          <w:b/>
          <w:i/>
          <w:sz w:val="24"/>
          <w:szCs w:val="24"/>
        </w:rPr>
        <w:t xml:space="preserve"> - Законодавство України про свободу мирних зібрань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41.</w:t>
      </w:r>
      <w:r w:rsidRPr="0020113D">
        <w:rPr>
          <w:rFonts w:ascii="Times New Roman" w:hAnsi="Times New Roman" w:cs="Times New Roman"/>
          <w:sz w:val="24"/>
          <w:szCs w:val="24"/>
        </w:rPr>
        <w:t xml:space="preserve"> Статт</w:t>
      </w:r>
      <w:r>
        <w:rPr>
          <w:rFonts w:ascii="Times New Roman" w:hAnsi="Times New Roman" w:cs="Times New Roman"/>
          <w:sz w:val="24"/>
          <w:szCs w:val="24"/>
        </w:rPr>
        <w:t>я</w:t>
      </w:r>
      <w:r w:rsidRPr="0020113D">
        <w:rPr>
          <w:rFonts w:ascii="Times New Roman" w:hAnsi="Times New Roman" w:cs="Times New Roman"/>
          <w:sz w:val="24"/>
          <w:szCs w:val="24"/>
        </w:rPr>
        <w:t xml:space="preserve"> 3 (1) обох </w:t>
      </w:r>
      <w:r>
        <w:rPr>
          <w:rFonts w:ascii="Times New Roman" w:hAnsi="Times New Roman" w:cs="Times New Roman"/>
          <w:sz w:val="24"/>
          <w:szCs w:val="24"/>
        </w:rPr>
        <w:t>п</w:t>
      </w:r>
      <w:r w:rsidRPr="0020113D">
        <w:rPr>
          <w:rFonts w:ascii="Times New Roman" w:hAnsi="Times New Roman" w:cs="Times New Roman"/>
          <w:sz w:val="24"/>
          <w:szCs w:val="24"/>
        </w:rPr>
        <w:t>роектів</w:t>
      </w:r>
      <w:r w:rsidRPr="0020113D">
        <w:rPr>
          <w:rFonts w:ascii="Times New Roman" w:hAnsi="Times New Roman" w:cs="Times New Roman"/>
          <w:sz w:val="24"/>
          <w:szCs w:val="24"/>
          <w:vertAlign w:val="superscript"/>
        </w:rPr>
        <w:t>26</w:t>
      </w:r>
      <w:r w:rsidRPr="0020113D">
        <w:rPr>
          <w:rFonts w:ascii="Times New Roman" w:hAnsi="Times New Roman" w:cs="Times New Roman"/>
          <w:sz w:val="24"/>
          <w:szCs w:val="24"/>
        </w:rPr>
        <w:t xml:space="preserve"> є зайв</w:t>
      </w:r>
      <w:r>
        <w:rPr>
          <w:rFonts w:ascii="Times New Roman" w:hAnsi="Times New Roman" w:cs="Times New Roman"/>
          <w:sz w:val="24"/>
          <w:szCs w:val="24"/>
        </w:rPr>
        <w:t>ою</w:t>
      </w:r>
      <w:r w:rsidRPr="0020113D">
        <w:rPr>
          <w:rFonts w:ascii="Times New Roman" w:hAnsi="Times New Roman" w:cs="Times New Roman"/>
          <w:sz w:val="24"/>
          <w:szCs w:val="24"/>
        </w:rPr>
        <w:t xml:space="preserve"> </w:t>
      </w:r>
      <w:r>
        <w:rPr>
          <w:rFonts w:ascii="Times New Roman" w:hAnsi="Times New Roman" w:cs="Times New Roman"/>
          <w:sz w:val="24"/>
          <w:szCs w:val="24"/>
        </w:rPr>
        <w:t>й</w:t>
      </w:r>
      <w:r w:rsidRPr="0020113D">
        <w:rPr>
          <w:rFonts w:ascii="Times New Roman" w:hAnsi="Times New Roman" w:cs="Times New Roman"/>
          <w:sz w:val="24"/>
          <w:szCs w:val="24"/>
        </w:rPr>
        <w:t xml:space="preserve"> не має ніякої реальної цінності для застосування </w:t>
      </w:r>
      <w:r>
        <w:rPr>
          <w:rFonts w:ascii="Times New Roman" w:hAnsi="Times New Roman" w:cs="Times New Roman"/>
          <w:sz w:val="24"/>
          <w:szCs w:val="24"/>
        </w:rPr>
        <w:t>та</w:t>
      </w:r>
      <w:r w:rsidRPr="0020113D">
        <w:rPr>
          <w:rFonts w:ascii="Times New Roman" w:hAnsi="Times New Roman" w:cs="Times New Roman"/>
          <w:sz w:val="24"/>
          <w:szCs w:val="24"/>
        </w:rPr>
        <w:t xml:space="preserve"> тлумачення закону </w:t>
      </w:r>
      <w:r>
        <w:rPr>
          <w:rFonts w:ascii="Times New Roman" w:hAnsi="Times New Roman" w:cs="Times New Roman"/>
          <w:sz w:val="24"/>
          <w:szCs w:val="24"/>
        </w:rPr>
        <w:t>у</w:t>
      </w:r>
      <w:r w:rsidRPr="0020113D">
        <w:rPr>
          <w:rFonts w:ascii="Times New Roman" w:hAnsi="Times New Roman" w:cs="Times New Roman"/>
          <w:sz w:val="24"/>
          <w:szCs w:val="24"/>
        </w:rPr>
        <w:t xml:space="preserve"> світлі більш конкретних статей 8 </w:t>
      </w:r>
      <w:r>
        <w:rPr>
          <w:rFonts w:ascii="Times New Roman" w:hAnsi="Times New Roman" w:cs="Times New Roman"/>
          <w:sz w:val="24"/>
          <w:szCs w:val="24"/>
        </w:rPr>
        <w:t>й</w:t>
      </w:r>
      <w:r w:rsidRPr="0020113D">
        <w:rPr>
          <w:rFonts w:ascii="Times New Roman" w:hAnsi="Times New Roman" w:cs="Times New Roman"/>
          <w:sz w:val="24"/>
          <w:szCs w:val="24"/>
        </w:rPr>
        <w:t xml:space="preserve"> 9 Конституції Украни</w:t>
      </w:r>
      <w:r w:rsidRPr="0020113D">
        <w:rPr>
          <w:rFonts w:ascii="Times New Roman" w:hAnsi="Times New Roman" w:cs="Times New Roman"/>
          <w:sz w:val="24"/>
          <w:szCs w:val="24"/>
          <w:vertAlign w:val="superscript"/>
        </w:rPr>
        <w:t>27</w:t>
      </w:r>
      <w:r w:rsidRPr="0020113D">
        <w:rPr>
          <w:rFonts w:ascii="Times New Roman" w:hAnsi="Times New Roman" w:cs="Times New Roman"/>
          <w:sz w:val="24"/>
          <w:szCs w:val="24"/>
        </w:rPr>
        <w:t xml:space="preserve">. Крім того, термін "інші закони України" як джерело права </w:t>
      </w:r>
      <w:r>
        <w:rPr>
          <w:rFonts w:ascii="Times New Roman" w:hAnsi="Times New Roman" w:cs="Times New Roman"/>
          <w:sz w:val="24"/>
          <w:szCs w:val="24"/>
        </w:rPr>
        <w:t>у сфері</w:t>
      </w:r>
      <w:r w:rsidRPr="0020113D">
        <w:rPr>
          <w:rFonts w:ascii="Times New Roman" w:hAnsi="Times New Roman" w:cs="Times New Roman"/>
          <w:sz w:val="24"/>
          <w:szCs w:val="24"/>
        </w:rPr>
        <w:t xml:space="preserve"> свободи зібрань є досить неконкретним. У Венеціанській комісії та ОБСЄ / БДІПЛ раніше наголошували, що "для більшої чіткості необхідно викласти </w:t>
      </w:r>
      <w:r>
        <w:rPr>
          <w:rFonts w:ascii="Times New Roman" w:hAnsi="Times New Roman" w:cs="Times New Roman"/>
          <w:sz w:val="24"/>
          <w:szCs w:val="24"/>
        </w:rPr>
        <w:t>ц</w:t>
      </w:r>
      <w:r w:rsidRPr="0020113D">
        <w:rPr>
          <w:rFonts w:ascii="Times New Roman" w:hAnsi="Times New Roman" w:cs="Times New Roman"/>
          <w:sz w:val="24"/>
          <w:szCs w:val="24"/>
        </w:rPr>
        <w:t xml:space="preserve">е положення так, щоб гарантувати вимогу передбачуваності законів та ліквідації будь-якого місця для можливого зловживання </w:t>
      </w:r>
      <w:r>
        <w:rPr>
          <w:rFonts w:ascii="Times New Roman" w:hAnsi="Times New Roman" w:cs="Times New Roman"/>
          <w:sz w:val="24"/>
          <w:szCs w:val="24"/>
        </w:rPr>
        <w:t>й</w:t>
      </w:r>
      <w:r w:rsidRPr="0020113D">
        <w:rPr>
          <w:rFonts w:ascii="Times New Roman" w:hAnsi="Times New Roman" w:cs="Times New Roman"/>
          <w:sz w:val="24"/>
          <w:szCs w:val="24"/>
        </w:rPr>
        <w:t xml:space="preserve"> порушення свободи зібрань через інші законодавчі акти"</w:t>
      </w:r>
      <w:r w:rsidRPr="0020113D">
        <w:rPr>
          <w:rFonts w:ascii="Times New Roman" w:hAnsi="Times New Roman" w:cs="Times New Roman"/>
          <w:sz w:val="24"/>
          <w:szCs w:val="24"/>
          <w:vertAlign w:val="superscript"/>
        </w:rPr>
        <w:t>28</w:t>
      </w:r>
      <w:r w:rsidRPr="0020113D">
        <w:rPr>
          <w:rFonts w:ascii="Times New Roman" w:hAnsi="Times New Roman" w:cs="Times New Roman"/>
          <w:sz w:val="24"/>
          <w:szCs w:val="24"/>
        </w:rPr>
        <w:t>. "Якщо це положення зберігається, рекомендується вичерпно перерахувати всі інші закони таким чином, щоб максимально збільшити прозорість і передбачуваність закону".</w:t>
      </w:r>
      <w:r>
        <w:rPr>
          <w:rFonts w:ascii="Times New Roman" w:hAnsi="Times New Roman" w:cs="Times New Roman"/>
          <w:sz w:val="24"/>
          <w:szCs w:val="24"/>
        </w:rPr>
        <w:t xml:space="preserve">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42.</w:t>
      </w:r>
      <w:r>
        <w:rPr>
          <w:rFonts w:ascii="Times New Roman" w:hAnsi="Times New Roman" w:cs="Times New Roman"/>
          <w:sz w:val="24"/>
          <w:szCs w:val="24"/>
        </w:rPr>
        <w:t xml:space="preserve"> </w:t>
      </w:r>
      <w:r w:rsidRPr="0020113D">
        <w:rPr>
          <w:rFonts w:ascii="Times New Roman" w:hAnsi="Times New Roman" w:cs="Times New Roman"/>
          <w:sz w:val="24"/>
          <w:szCs w:val="24"/>
        </w:rPr>
        <w:t>Відповідно</w:t>
      </w:r>
      <w:r>
        <w:rPr>
          <w:rFonts w:ascii="Times New Roman" w:hAnsi="Times New Roman" w:cs="Times New Roman"/>
          <w:sz w:val="24"/>
          <w:szCs w:val="24"/>
        </w:rPr>
        <w:t xml:space="preserve"> до</w:t>
      </w:r>
      <w:r w:rsidRPr="0020113D">
        <w:rPr>
          <w:rFonts w:ascii="Times New Roman" w:hAnsi="Times New Roman" w:cs="Times New Roman"/>
          <w:sz w:val="24"/>
          <w:szCs w:val="24"/>
        </w:rPr>
        <w:t xml:space="preserve"> формулювання статті 92 Конституції, </w:t>
      </w:r>
      <w:r>
        <w:rPr>
          <w:rFonts w:ascii="Times New Roman" w:hAnsi="Times New Roman" w:cs="Times New Roman"/>
          <w:sz w:val="24"/>
          <w:szCs w:val="24"/>
        </w:rPr>
        <w:t>у</w:t>
      </w:r>
      <w:r w:rsidRPr="0020113D">
        <w:rPr>
          <w:rFonts w:ascii="Times New Roman" w:hAnsi="Times New Roman" w:cs="Times New Roman"/>
          <w:sz w:val="24"/>
          <w:szCs w:val="24"/>
        </w:rPr>
        <w:t xml:space="preserve"> якій йдеться про те, що "права і свободи людини і громадянина; гарантії цих прав і свобод; основні обов</w:t>
      </w:r>
      <w:r>
        <w:rPr>
          <w:rFonts w:ascii="Times New Roman" w:hAnsi="Times New Roman" w:cs="Times New Roman"/>
          <w:sz w:val="24"/>
          <w:szCs w:val="24"/>
        </w:rPr>
        <w:t>’</w:t>
      </w:r>
      <w:r w:rsidRPr="0020113D">
        <w:rPr>
          <w:rFonts w:ascii="Times New Roman" w:hAnsi="Times New Roman" w:cs="Times New Roman"/>
          <w:sz w:val="24"/>
          <w:szCs w:val="24"/>
        </w:rPr>
        <w:t>язки громадян; "визначаються" виключно законами України", статт</w:t>
      </w:r>
      <w:r>
        <w:rPr>
          <w:rFonts w:ascii="Times New Roman" w:hAnsi="Times New Roman" w:cs="Times New Roman"/>
          <w:sz w:val="24"/>
          <w:szCs w:val="24"/>
        </w:rPr>
        <w:t>я</w:t>
      </w:r>
      <w:r w:rsidRPr="0020113D">
        <w:rPr>
          <w:rFonts w:ascii="Times New Roman" w:hAnsi="Times New Roman" w:cs="Times New Roman"/>
          <w:sz w:val="24"/>
          <w:szCs w:val="24"/>
        </w:rPr>
        <w:t xml:space="preserve"> 3 (1) з</w:t>
      </w:r>
      <w:r>
        <w:rPr>
          <w:rFonts w:ascii="Times New Roman" w:hAnsi="Times New Roman" w:cs="Times New Roman"/>
          <w:sz w:val="24"/>
          <w:szCs w:val="24"/>
        </w:rPr>
        <w:t>’</w:t>
      </w:r>
      <w:r w:rsidRPr="0020113D">
        <w:rPr>
          <w:rFonts w:ascii="Times New Roman" w:hAnsi="Times New Roman" w:cs="Times New Roman"/>
          <w:sz w:val="24"/>
          <w:szCs w:val="24"/>
        </w:rPr>
        <w:t>явля</w:t>
      </w:r>
      <w:r>
        <w:rPr>
          <w:rFonts w:ascii="Times New Roman" w:hAnsi="Times New Roman" w:cs="Times New Roman"/>
          <w:sz w:val="24"/>
          <w:szCs w:val="24"/>
        </w:rPr>
        <w:t>є</w:t>
      </w:r>
      <w:r w:rsidRPr="0020113D">
        <w:rPr>
          <w:rFonts w:ascii="Times New Roman" w:hAnsi="Times New Roman" w:cs="Times New Roman"/>
          <w:sz w:val="24"/>
          <w:szCs w:val="24"/>
        </w:rPr>
        <w:t>ться в обох законопроектах, щоб виключити з нормативно-правової бази будь-яке в</w:t>
      </w:r>
      <w:r>
        <w:rPr>
          <w:rFonts w:ascii="Times New Roman" w:hAnsi="Times New Roman" w:cs="Times New Roman"/>
          <w:sz w:val="24"/>
          <w:szCs w:val="24"/>
        </w:rPr>
        <w:t>торинне законодавство, що стосує</w:t>
      </w:r>
      <w:r w:rsidRPr="0020113D">
        <w:rPr>
          <w:rFonts w:ascii="Times New Roman" w:hAnsi="Times New Roman" w:cs="Times New Roman"/>
          <w:sz w:val="24"/>
          <w:szCs w:val="24"/>
        </w:rPr>
        <w:t xml:space="preserve">ться права на свободу зібрань в Україні. Венеціанська комісія, </w:t>
      </w:r>
      <w:r w:rsidRPr="000F59CF">
        <w:rPr>
          <w:rFonts w:ascii="Times New Roman" w:hAnsi="Times New Roman" w:cs="Times New Roman"/>
          <w:sz w:val="24"/>
          <w:szCs w:val="24"/>
        </w:rPr>
        <w:t>Управління</w:t>
      </w:r>
      <w:r w:rsidRPr="0020113D">
        <w:rPr>
          <w:rFonts w:ascii="Times New Roman" w:hAnsi="Times New Roman" w:cs="Times New Roman"/>
          <w:sz w:val="24"/>
          <w:szCs w:val="24"/>
        </w:rPr>
        <w:t xml:space="preserve"> та ОБСЄ / БДІПЛ погоджуються з тим, що гарантії прав і свобод людини повинні регулюватися первинним законодавством, тобто актом </w:t>
      </w:r>
      <w:r>
        <w:rPr>
          <w:rFonts w:ascii="Times New Roman" w:hAnsi="Times New Roman" w:cs="Times New Roman"/>
          <w:sz w:val="24"/>
          <w:szCs w:val="24"/>
        </w:rPr>
        <w:t>парламенту. Проте</w:t>
      </w:r>
      <w:r w:rsidRPr="0020113D">
        <w:rPr>
          <w:rFonts w:ascii="Times New Roman" w:hAnsi="Times New Roman" w:cs="Times New Roman"/>
          <w:sz w:val="24"/>
          <w:szCs w:val="24"/>
        </w:rPr>
        <w:t xml:space="preserve"> можливість прийняти вторинне законодав</w:t>
      </w:r>
      <w:r>
        <w:rPr>
          <w:rFonts w:ascii="Times New Roman" w:hAnsi="Times New Roman" w:cs="Times New Roman"/>
          <w:sz w:val="24"/>
          <w:szCs w:val="24"/>
        </w:rPr>
        <w:t>ство</w:t>
      </w:r>
      <w:r w:rsidRPr="0020113D">
        <w:rPr>
          <w:rFonts w:ascii="Times New Roman" w:hAnsi="Times New Roman" w:cs="Times New Roman"/>
          <w:sz w:val="24"/>
          <w:szCs w:val="24"/>
        </w:rPr>
        <w:t xml:space="preserve"> на додаток до основного законо</w:t>
      </w:r>
      <w:r>
        <w:rPr>
          <w:rFonts w:ascii="Times New Roman" w:hAnsi="Times New Roman" w:cs="Times New Roman"/>
          <w:sz w:val="24"/>
          <w:szCs w:val="24"/>
        </w:rPr>
        <w:t>давства в цій галузі</w:t>
      </w:r>
      <w:r w:rsidRPr="0020113D">
        <w:rPr>
          <w:rFonts w:ascii="Times New Roman" w:hAnsi="Times New Roman" w:cs="Times New Roman"/>
          <w:sz w:val="24"/>
          <w:szCs w:val="24"/>
        </w:rPr>
        <w:t xml:space="preserve"> не повинна бути повністю виключена. Наприклад</w:t>
      </w:r>
      <w:r w:rsidRPr="00786DFB">
        <w:rPr>
          <w:rFonts w:ascii="Times New Roman" w:hAnsi="Times New Roman" w:cs="Times New Roman"/>
          <w:sz w:val="24"/>
          <w:szCs w:val="24"/>
        </w:rPr>
        <w:t xml:space="preserve">, спільні Керівні принципи </w:t>
      </w:r>
      <w:r w:rsidR="00786DFB" w:rsidRPr="00786DFB">
        <w:rPr>
          <w:rFonts w:ascii="Times New Roman" w:hAnsi="Times New Roman" w:cs="Times New Roman"/>
          <w:sz w:val="24"/>
          <w:szCs w:val="24"/>
        </w:rPr>
        <w:t xml:space="preserve">щодо </w:t>
      </w:r>
      <w:r w:rsidRPr="00786DFB">
        <w:rPr>
          <w:rFonts w:ascii="Times New Roman" w:hAnsi="Times New Roman" w:cs="Times New Roman"/>
          <w:sz w:val="24"/>
          <w:szCs w:val="24"/>
        </w:rPr>
        <w:t>свободи мирних зібрань</w:t>
      </w:r>
      <w:r w:rsidRPr="0020113D">
        <w:rPr>
          <w:rFonts w:ascii="Times New Roman" w:hAnsi="Times New Roman" w:cs="Times New Roman"/>
          <w:sz w:val="24"/>
          <w:szCs w:val="24"/>
        </w:rPr>
        <w:t xml:space="preserve"> повинні прямо рекомендувати, що національне законодавство повинне передбачати розробку конкретних рекомендацій стосо</w:t>
      </w:r>
      <w:r>
        <w:rPr>
          <w:rFonts w:ascii="Times New Roman" w:hAnsi="Times New Roman" w:cs="Times New Roman"/>
          <w:sz w:val="24"/>
          <w:szCs w:val="24"/>
        </w:rPr>
        <w:t>в</w:t>
      </w:r>
      <w:r w:rsidRPr="0020113D">
        <w:rPr>
          <w:rFonts w:ascii="Times New Roman" w:hAnsi="Times New Roman" w:cs="Times New Roman"/>
          <w:sz w:val="24"/>
          <w:szCs w:val="24"/>
        </w:rPr>
        <w:t>но правоохоронних принципів для розгону зібрань</w:t>
      </w:r>
      <w:r w:rsidRPr="0020113D">
        <w:rPr>
          <w:rFonts w:ascii="Times New Roman" w:hAnsi="Times New Roman" w:cs="Times New Roman"/>
          <w:sz w:val="24"/>
          <w:szCs w:val="24"/>
          <w:vertAlign w:val="superscript"/>
        </w:rPr>
        <w:t>29</w:t>
      </w:r>
      <w:r w:rsidRPr="0020113D">
        <w:rPr>
          <w:rFonts w:ascii="Times New Roman" w:hAnsi="Times New Roman" w:cs="Times New Roman"/>
          <w:sz w:val="24"/>
          <w:szCs w:val="24"/>
        </w:rPr>
        <w:t xml:space="preserve">. Конституційний Суд України повинен розтлумачити Конституцію </w:t>
      </w:r>
      <w:r>
        <w:rPr>
          <w:rFonts w:ascii="Times New Roman" w:hAnsi="Times New Roman" w:cs="Times New Roman"/>
          <w:sz w:val="24"/>
          <w:szCs w:val="24"/>
        </w:rPr>
        <w:t>й</w:t>
      </w:r>
      <w:r w:rsidRPr="0020113D">
        <w:rPr>
          <w:rFonts w:ascii="Times New Roman" w:hAnsi="Times New Roman" w:cs="Times New Roman"/>
          <w:sz w:val="24"/>
          <w:szCs w:val="24"/>
        </w:rPr>
        <w:t xml:space="preserve"> уточнити</w:t>
      </w:r>
      <w:r>
        <w:rPr>
          <w:rFonts w:ascii="Times New Roman" w:hAnsi="Times New Roman" w:cs="Times New Roman"/>
          <w:sz w:val="24"/>
          <w:szCs w:val="24"/>
        </w:rPr>
        <w:t>,</w:t>
      </w:r>
      <w:r w:rsidRPr="0020113D">
        <w:rPr>
          <w:rFonts w:ascii="Times New Roman" w:hAnsi="Times New Roman" w:cs="Times New Roman"/>
          <w:sz w:val="24"/>
          <w:szCs w:val="24"/>
        </w:rPr>
        <w:t xml:space="preserve"> чи виключає стаття 92 можливість прийняття законодавства або конкретних вторинних вказівок поряд з основним законодавством </w:t>
      </w:r>
      <w:r>
        <w:rPr>
          <w:rFonts w:ascii="Times New Roman" w:hAnsi="Times New Roman" w:cs="Times New Roman"/>
          <w:sz w:val="24"/>
          <w:szCs w:val="24"/>
        </w:rPr>
        <w:t>у</w:t>
      </w:r>
      <w:r w:rsidRPr="0020113D">
        <w:rPr>
          <w:rFonts w:ascii="Times New Roman" w:hAnsi="Times New Roman" w:cs="Times New Roman"/>
          <w:sz w:val="24"/>
          <w:szCs w:val="24"/>
        </w:rPr>
        <w:t xml:space="preserve"> </w:t>
      </w:r>
      <w:r>
        <w:rPr>
          <w:rFonts w:ascii="Times New Roman" w:hAnsi="Times New Roman" w:cs="Times New Roman"/>
          <w:sz w:val="24"/>
          <w:szCs w:val="24"/>
        </w:rPr>
        <w:t>ц</w:t>
      </w:r>
      <w:r w:rsidRPr="0020113D">
        <w:rPr>
          <w:rFonts w:ascii="Times New Roman" w:hAnsi="Times New Roman" w:cs="Times New Roman"/>
          <w:sz w:val="24"/>
          <w:szCs w:val="24"/>
        </w:rPr>
        <w:t xml:space="preserve">ій </w:t>
      </w:r>
      <w:r>
        <w:rPr>
          <w:rFonts w:ascii="Times New Roman" w:hAnsi="Times New Roman" w:cs="Times New Roman"/>
          <w:sz w:val="24"/>
          <w:szCs w:val="24"/>
        </w:rPr>
        <w:t>сфері</w:t>
      </w:r>
      <w:r w:rsidRPr="0020113D">
        <w:rPr>
          <w:rFonts w:ascii="Times New Roman" w:hAnsi="Times New Roman" w:cs="Times New Roman"/>
          <w:sz w:val="24"/>
          <w:szCs w:val="24"/>
        </w:rPr>
        <w:t xml:space="preserve"> до тих пір, </w:t>
      </w:r>
      <w:r w:rsidR="00786DFB">
        <w:rPr>
          <w:rFonts w:ascii="Times New Roman" w:hAnsi="Times New Roman" w:cs="Times New Roman"/>
          <w:sz w:val="24"/>
          <w:szCs w:val="24"/>
        </w:rPr>
        <w:t>поки</w:t>
      </w:r>
      <w:r w:rsidR="00786DFB" w:rsidRPr="00786DFB">
        <w:rPr>
          <w:rFonts w:ascii="Times New Roman" w:hAnsi="Times New Roman" w:cs="Times New Roman"/>
          <w:sz w:val="24"/>
          <w:szCs w:val="24"/>
        </w:rPr>
        <w:t xml:space="preserve"> попередн</w:t>
      </w:r>
      <w:r w:rsidR="00786DFB">
        <w:rPr>
          <w:rFonts w:ascii="Times New Roman" w:hAnsi="Times New Roman" w:cs="Times New Roman"/>
          <w:sz w:val="24"/>
          <w:szCs w:val="24"/>
        </w:rPr>
        <w:t xml:space="preserve">і норми </w:t>
      </w:r>
      <w:r w:rsidRPr="0020113D">
        <w:rPr>
          <w:rFonts w:ascii="Times New Roman" w:hAnsi="Times New Roman" w:cs="Times New Roman"/>
          <w:sz w:val="24"/>
          <w:szCs w:val="24"/>
        </w:rPr>
        <w:t xml:space="preserve">не </w:t>
      </w:r>
      <w:r w:rsidR="00786DFB">
        <w:rPr>
          <w:rFonts w:ascii="Times New Roman" w:hAnsi="Times New Roman" w:cs="Times New Roman"/>
          <w:sz w:val="24"/>
          <w:szCs w:val="24"/>
        </w:rPr>
        <w:t>накладають</w:t>
      </w:r>
      <w:r w:rsidRPr="0020113D">
        <w:rPr>
          <w:rFonts w:ascii="Times New Roman" w:hAnsi="Times New Roman" w:cs="Times New Roman"/>
          <w:sz w:val="24"/>
          <w:szCs w:val="24"/>
        </w:rPr>
        <w:t xml:space="preserve"> додаткових обмежень. </w:t>
      </w:r>
    </w:p>
    <w:p w:rsidR="00257384" w:rsidRPr="0020113D" w:rsidRDefault="00257384" w:rsidP="00257384">
      <w:pPr>
        <w:spacing w:after="0"/>
        <w:jc w:val="both"/>
        <w:rPr>
          <w:rFonts w:ascii="Times New Roman" w:hAnsi="Times New Roman" w:cs="Times New Roman"/>
          <w:sz w:val="24"/>
          <w:szCs w:val="24"/>
        </w:rPr>
      </w:pPr>
    </w:p>
    <w:p w:rsidR="00257384" w:rsidRPr="0020113D" w:rsidRDefault="00257384" w:rsidP="00257384">
      <w:pPr>
        <w:spacing w:after="0"/>
        <w:jc w:val="both"/>
        <w:rPr>
          <w:rFonts w:ascii="Times New Roman" w:hAnsi="Times New Roman" w:cs="Times New Roman"/>
          <w:b/>
          <w:i/>
          <w:sz w:val="24"/>
          <w:szCs w:val="24"/>
        </w:rPr>
      </w:pPr>
      <w:r w:rsidRPr="0020113D">
        <w:rPr>
          <w:rFonts w:ascii="Times New Roman" w:hAnsi="Times New Roman" w:cs="Times New Roman"/>
          <w:b/>
          <w:i/>
          <w:sz w:val="24"/>
          <w:szCs w:val="24"/>
        </w:rPr>
        <w:t xml:space="preserve">B. Організація </w:t>
      </w:r>
      <w:r>
        <w:rPr>
          <w:rFonts w:ascii="Times New Roman" w:hAnsi="Times New Roman" w:cs="Times New Roman"/>
          <w:b/>
          <w:i/>
          <w:sz w:val="24"/>
          <w:szCs w:val="24"/>
        </w:rPr>
        <w:t>та</w:t>
      </w:r>
      <w:r w:rsidRPr="0020113D">
        <w:rPr>
          <w:rFonts w:ascii="Times New Roman" w:hAnsi="Times New Roman" w:cs="Times New Roman"/>
          <w:b/>
          <w:i/>
          <w:sz w:val="24"/>
          <w:szCs w:val="24"/>
        </w:rPr>
        <w:t xml:space="preserve"> проведення зібрання </w:t>
      </w:r>
    </w:p>
    <w:p w:rsidR="00257384" w:rsidRPr="0020113D" w:rsidRDefault="00257384" w:rsidP="00257384">
      <w:pPr>
        <w:spacing w:after="0"/>
        <w:jc w:val="both"/>
        <w:rPr>
          <w:rFonts w:ascii="Times New Roman" w:hAnsi="Times New Roman" w:cs="Times New Roman"/>
          <w:b/>
          <w:i/>
          <w:sz w:val="24"/>
          <w:szCs w:val="24"/>
        </w:rPr>
      </w:pPr>
      <w:r w:rsidRPr="0020113D">
        <w:rPr>
          <w:rFonts w:ascii="Times New Roman" w:hAnsi="Times New Roman" w:cs="Times New Roman"/>
          <w:b/>
          <w:i/>
          <w:sz w:val="24"/>
          <w:szCs w:val="24"/>
        </w:rPr>
        <w:t xml:space="preserve">Статті 4 </w:t>
      </w:r>
      <w:r>
        <w:rPr>
          <w:rFonts w:ascii="Times New Roman" w:hAnsi="Times New Roman" w:cs="Times New Roman"/>
          <w:b/>
          <w:i/>
          <w:sz w:val="24"/>
          <w:szCs w:val="24"/>
        </w:rPr>
        <w:t>й</w:t>
      </w:r>
      <w:r w:rsidRPr="0020113D">
        <w:rPr>
          <w:rFonts w:ascii="Times New Roman" w:hAnsi="Times New Roman" w:cs="Times New Roman"/>
          <w:b/>
          <w:i/>
          <w:sz w:val="24"/>
          <w:szCs w:val="24"/>
        </w:rPr>
        <w:t xml:space="preserve"> 5 обох </w:t>
      </w:r>
      <w:r>
        <w:rPr>
          <w:rFonts w:ascii="Times New Roman" w:hAnsi="Times New Roman" w:cs="Times New Roman"/>
          <w:b/>
          <w:i/>
          <w:sz w:val="24"/>
          <w:szCs w:val="24"/>
        </w:rPr>
        <w:t>п</w:t>
      </w:r>
      <w:r w:rsidRPr="0020113D">
        <w:rPr>
          <w:rFonts w:ascii="Times New Roman" w:hAnsi="Times New Roman" w:cs="Times New Roman"/>
          <w:b/>
          <w:i/>
          <w:sz w:val="24"/>
          <w:szCs w:val="24"/>
        </w:rPr>
        <w:t xml:space="preserve">роектів - Організатори зборів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43.</w:t>
      </w:r>
      <w:r w:rsidRPr="0020113D">
        <w:rPr>
          <w:rFonts w:ascii="Times New Roman" w:hAnsi="Times New Roman" w:cs="Times New Roman"/>
          <w:sz w:val="24"/>
          <w:szCs w:val="24"/>
        </w:rPr>
        <w:t xml:space="preserve"> </w:t>
      </w:r>
      <w:r>
        <w:rPr>
          <w:rFonts w:ascii="Times New Roman" w:hAnsi="Times New Roman" w:cs="Times New Roman"/>
          <w:sz w:val="24"/>
          <w:szCs w:val="24"/>
        </w:rPr>
        <w:t xml:space="preserve">Ми переконані, що </w:t>
      </w:r>
      <w:r w:rsidRPr="0020113D">
        <w:rPr>
          <w:rFonts w:ascii="Times New Roman" w:hAnsi="Times New Roman" w:cs="Times New Roman"/>
          <w:sz w:val="24"/>
          <w:szCs w:val="24"/>
        </w:rPr>
        <w:t>статт</w:t>
      </w:r>
      <w:r>
        <w:rPr>
          <w:rFonts w:ascii="Times New Roman" w:hAnsi="Times New Roman" w:cs="Times New Roman"/>
          <w:sz w:val="24"/>
          <w:szCs w:val="24"/>
        </w:rPr>
        <w:t>я 4 (1) обох п</w:t>
      </w:r>
      <w:r w:rsidRPr="0020113D">
        <w:rPr>
          <w:rFonts w:ascii="Times New Roman" w:hAnsi="Times New Roman" w:cs="Times New Roman"/>
          <w:sz w:val="24"/>
          <w:szCs w:val="24"/>
        </w:rPr>
        <w:t>роектів визнає право іноземців, осіб без громадянства, юридичних осіб і громадських об</w:t>
      </w:r>
      <w:r>
        <w:rPr>
          <w:rFonts w:ascii="Times New Roman" w:hAnsi="Times New Roman" w:cs="Times New Roman"/>
          <w:sz w:val="24"/>
          <w:szCs w:val="24"/>
        </w:rPr>
        <w:t>’</w:t>
      </w:r>
      <w:r w:rsidRPr="0020113D">
        <w:rPr>
          <w:rFonts w:ascii="Times New Roman" w:hAnsi="Times New Roman" w:cs="Times New Roman"/>
          <w:sz w:val="24"/>
          <w:szCs w:val="24"/>
        </w:rPr>
        <w:t xml:space="preserve">єднань "незалежно від наявності статусу юридичної особи" на організацію мирних демонстрацій. Це означає, що неформальні групи </w:t>
      </w:r>
    </w:p>
    <w:tbl>
      <w:tblPr>
        <w:tblW w:w="0" w:type="auto"/>
        <w:tblInd w:w="167" w:type="dxa"/>
        <w:tblBorders>
          <w:top w:val="single" w:sz="4" w:space="0" w:color="auto"/>
        </w:tblBorders>
        <w:tblLook w:val="0000"/>
      </w:tblPr>
      <w:tblGrid>
        <w:gridCol w:w="9660"/>
      </w:tblGrid>
      <w:tr w:rsidR="00257384" w:rsidRPr="0020113D" w:rsidTr="000245B2">
        <w:trPr>
          <w:trHeight w:val="100"/>
        </w:trPr>
        <w:tc>
          <w:tcPr>
            <w:tcW w:w="9660" w:type="dxa"/>
          </w:tcPr>
          <w:p w:rsidR="00257384" w:rsidRPr="0020113D" w:rsidRDefault="00257384" w:rsidP="000245B2">
            <w:pPr>
              <w:spacing w:after="0"/>
              <w:jc w:val="both"/>
              <w:rPr>
                <w:rFonts w:ascii="Times New Roman" w:hAnsi="Times New Roman" w:cs="Times New Roman"/>
                <w:sz w:val="24"/>
                <w:szCs w:val="24"/>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25</w:t>
      </w:r>
      <w:r>
        <w:rPr>
          <w:rFonts w:ascii="Times New Roman" w:hAnsi="Times New Roman" w:cs="Times New Roman"/>
          <w:sz w:val="18"/>
          <w:szCs w:val="18"/>
          <w:vertAlign w:val="superscript"/>
        </w:rPr>
        <w:t> </w:t>
      </w:r>
      <w:r w:rsidRPr="0020113D">
        <w:rPr>
          <w:rFonts w:ascii="Times New Roman" w:hAnsi="Times New Roman" w:cs="Times New Roman"/>
          <w:sz w:val="18"/>
          <w:szCs w:val="18"/>
        </w:rPr>
        <w:t>Див</w:t>
      </w:r>
      <w:r>
        <w:rPr>
          <w:rFonts w:ascii="Times New Roman" w:hAnsi="Times New Roman" w:cs="Times New Roman"/>
          <w:sz w:val="18"/>
          <w:szCs w:val="18"/>
        </w:rPr>
        <w:t>.</w:t>
      </w:r>
      <w:r w:rsidRPr="0020113D">
        <w:rPr>
          <w:rFonts w:ascii="Times New Roman" w:hAnsi="Times New Roman" w:cs="Times New Roman"/>
          <w:sz w:val="18"/>
          <w:szCs w:val="18"/>
        </w:rPr>
        <w:t xml:space="preserve"> Резолюцію 21/16 від ООН з прав людини Рада A / HRC / RES / 21/16 щодо питання права на свободу мирних зібрань і асоціацій: "Нагадує державам про їх обов</w:t>
      </w:r>
      <w:r>
        <w:rPr>
          <w:rFonts w:ascii="Times New Roman" w:hAnsi="Times New Roman" w:cs="Times New Roman"/>
          <w:sz w:val="18"/>
          <w:szCs w:val="18"/>
        </w:rPr>
        <w:t>’</w:t>
      </w:r>
      <w:r w:rsidRPr="0020113D">
        <w:rPr>
          <w:rFonts w:ascii="Times New Roman" w:hAnsi="Times New Roman" w:cs="Times New Roman"/>
          <w:sz w:val="18"/>
          <w:szCs w:val="18"/>
        </w:rPr>
        <w:t xml:space="preserve">язок поважати </w:t>
      </w:r>
      <w:r>
        <w:rPr>
          <w:rFonts w:ascii="Times New Roman" w:hAnsi="Times New Roman" w:cs="Times New Roman"/>
          <w:sz w:val="18"/>
          <w:szCs w:val="18"/>
        </w:rPr>
        <w:t>й</w:t>
      </w:r>
      <w:r w:rsidRPr="0020113D">
        <w:rPr>
          <w:rFonts w:ascii="Times New Roman" w:hAnsi="Times New Roman" w:cs="Times New Roman"/>
          <w:sz w:val="18"/>
          <w:szCs w:val="18"/>
        </w:rPr>
        <w:t xml:space="preserve"> </w:t>
      </w:r>
      <w:r>
        <w:rPr>
          <w:rFonts w:ascii="Times New Roman" w:hAnsi="Times New Roman" w:cs="Times New Roman"/>
          <w:sz w:val="18"/>
          <w:szCs w:val="18"/>
        </w:rPr>
        <w:t>у</w:t>
      </w:r>
      <w:r w:rsidRPr="0020113D">
        <w:rPr>
          <w:rFonts w:ascii="Times New Roman" w:hAnsi="Times New Roman" w:cs="Times New Roman"/>
          <w:sz w:val="18"/>
          <w:szCs w:val="18"/>
        </w:rPr>
        <w:t xml:space="preserve"> повній мірі захищати права всіх осіб, збиратися мирно </w:t>
      </w:r>
      <w:r>
        <w:rPr>
          <w:rFonts w:ascii="Times New Roman" w:hAnsi="Times New Roman" w:cs="Times New Roman"/>
          <w:sz w:val="18"/>
          <w:szCs w:val="18"/>
        </w:rPr>
        <w:t>й</w:t>
      </w:r>
      <w:r w:rsidRPr="0020113D">
        <w:rPr>
          <w:rFonts w:ascii="Times New Roman" w:hAnsi="Times New Roman" w:cs="Times New Roman"/>
          <w:sz w:val="18"/>
          <w:szCs w:val="18"/>
        </w:rPr>
        <w:t xml:space="preserve"> вільно </w:t>
      </w:r>
      <w:r w:rsidR="00786DFB">
        <w:rPr>
          <w:rFonts w:ascii="Times New Roman" w:hAnsi="Times New Roman" w:cs="Times New Roman"/>
          <w:sz w:val="18"/>
          <w:szCs w:val="18"/>
        </w:rPr>
        <w:t>асоціювати,</w:t>
      </w:r>
      <w:r w:rsidRPr="0020113D">
        <w:rPr>
          <w:rFonts w:ascii="Times New Roman" w:hAnsi="Times New Roman" w:cs="Times New Roman"/>
          <w:sz w:val="18"/>
          <w:szCs w:val="18"/>
        </w:rPr>
        <w:t xml:space="preserve"> а також в автономному режимі, </w:t>
      </w:r>
      <w:r>
        <w:rPr>
          <w:rFonts w:ascii="Times New Roman" w:hAnsi="Times New Roman" w:cs="Times New Roman"/>
          <w:sz w:val="18"/>
          <w:szCs w:val="18"/>
        </w:rPr>
        <w:t>у</w:t>
      </w:r>
      <w:r w:rsidRPr="0020113D">
        <w:rPr>
          <w:rFonts w:ascii="Times New Roman" w:hAnsi="Times New Roman" w:cs="Times New Roman"/>
          <w:sz w:val="18"/>
          <w:szCs w:val="18"/>
        </w:rPr>
        <w:t xml:space="preserve"> тому числі в контексті виборів,  і вживати всіх необхідних заходів для забезпечення того, щоб будь-які обмеження на вільне здійснення права на свободу мирних зборів і асоціацій відповідало зобов</w:t>
      </w:r>
      <w:r>
        <w:rPr>
          <w:rFonts w:ascii="Times New Roman" w:hAnsi="Times New Roman" w:cs="Times New Roman"/>
          <w:sz w:val="18"/>
          <w:szCs w:val="18"/>
        </w:rPr>
        <w:t>’</w:t>
      </w:r>
      <w:r w:rsidRPr="0020113D">
        <w:rPr>
          <w:rFonts w:ascii="Times New Roman" w:hAnsi="Times New Roman" w:cs="Times New Roman"/>
          <w:sz w:val="18"/>
          <w:szCs w:val="18"/>
        </w:rPr>
        <w:t>язанням</w:t>
      </w:r>
      <w:r>
        <w:rPr>
          <w:rFonts w:ascii="Times New Roman" w:hAnsi="Times New Roman" w:cs="Times New Roman"/>
          <w:sz w:val="18"/>
          <w:szCs w:val="18"/>
        </w:rPr>
        <w:t xml:space="preserve"> за міжнародним правом у сфері прав людини</w:t>
      </w:r>
      <w:r w:rsidRPr="0020113D">
        <w:rPr>
          <w:rFonts w:ascii="Times New Roman" w:hAnsi="Times New Roman" w:cs="Times New Roman"/>
          <w:sz w:val="18"/>
          <w:szCs w:val="18"/>
        </w:rPr>
        <w:t>"</w:t>
      </w:r>
      <w:r>
        <w:rPr>
          <w:rFonts w:ascii="Times New Roman" w:hAnsi="Times New Roman" w:cs="Times New Roman"/>
          <w:sz w:val="18"/>
          <w:szCs w:val="18"/>
        </w:rPr>
        <w:t>.</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26</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«Законодавство  України про свободу зібрань складається з Конституції України, цього Закону та інших законів України, що регулюють відносини в даній сфері, а також Конвенції про захист прав людини і основних свобод та інших договорів, ратифікованих Верховною Радою".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27</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Стаття 8 </w:t>
      </w:r>
      <w:r>
        <w:rPr>
          <w:rFonts w:ascii="Times New Roman" w:hAnsi="Times New Roman" w:cs="Times New Roman"/>
          <w:sz w:val="18"/>
          <w:szCs w:val="18"/>
        </w:rPr>
        <w:t>–</w:t>
      </w:r>
      <w:r w:rsidRPr="0020113D">
        <w:rPr>
          <w:rFonts w:ascii="Times New Roman" w:hAnsi="Times New Roman" w:cs="Times New Roman"/>
          <w:sz w:val="18"/>
          <w:szCs w:val="18"/>
        </w:rPr>
        <w:t xml:space="preserve"> в Україні визнається </w:t>
      </w:r>
      <w:r>
        <w:rPr>
          <w:rFonts w:ascii="Times New Roman" w:hAnsi="Times New Roman" w:cs="Times New Roman"/>
          <w:sz w:val="18"/>
          <w:szCs w:val="18"/>
        </w:rPr>
        <w:t>й</w:t>
      </w:r>
      <w:r w:rsidRPr="0020113D">
        <w:rPr>
          <w:rFonts w:ascii="Times New Roman" w:hAnsi="Times New Roman" w:cs="Times New Roman"/>
          <w:sz w:val="18"/>
          <w:szCs w:val="18"/>
        </w:rPr>
        <w:t xml:space="preserve"> діє принцип верховенства права. Конституція України має найвищу юридичну силу. Закони та інші нормативно-правові акти приймаються на основі Конституції України </w:t>
      </w:r>
      <w:r>
        <w:rPr>
          <w:rFonts w:ascii="Times New Roman" w:hAnsi="Times New Roman" w:cs="Times New Roman"/>
          <w:sz w:val="18"/>
          <w:szCs w:val="18"/>
        </w:rPr>
        <w:t>й</w:t>
      </w:r>
      <w:r w:rsidRPr="0020113D">
        <w:rPr>
          <w:rFonts w:ascii="Times New Roman" w:hAnsi="Times New Roman" w:cs="Times New Roman"/>
          <w:sz w:val="18"/>
          <w:szCs w:val="18"/>
        </w:rPr>
        <w:t xml:space="preserve"> повинні їй відповідати. Норми Конституції України є нормами прямої дії. Звернення до суду за захистом конституційних прав і свобод людини і громадянина гарантується безпосередньо на підставі Конституції  (статті 9).</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28</w:t>
      </w:r>
      <w:r>
        <w:rPr>
          <w:rFonts w:ascii="Times New Roman" w:hAnsi="Times New Roman" w:cs="Times New Roman"/>
          <w:sz w:val="18"/>
          <w:szCs w:val="18"/>
          <w:vertAlign w:val="superscript"/>
        </w:rPr>
        <w:t> </w:t>
      </w:r>
      <w:r w:rsidRPr="0020113D">
        <w:rPr>
          <w:rFonts w:ascii="Times New Roman" w:hAnsi="Times New Roman" w:cs="Times New Roman"/>
          <w:sz w:val="18"/>
          <w:szCs w:val="18"/>
        </w:rPr>
        <w:t>CDL-AD (2012) 006 Спільний висновок щодо Закону про масові заходи Республіки Білорусь, п</w:t>
      </w:r>
      <w:r>
        <w:rPr>
          <w:rFonts w:ascii="Times New Roman" w:hAnsi="Times New Roman" w:cs="Times New Roman"/>
          <w:sz w:val="18"/>
          <w:szCs w:val="18"/>
        </w:rPr>
        <w:t>ункт</w:t>
      </w:r>
      <w:r w:rsidRPr="0020113D">
        <w:rPr>
          <w:rFonts w:ascii="Times New Roman" w:hAnsi="Times New Roman" w:cs="Times New Roman"/>
          <w:sz w:val="18"/>
          <w:szCs w:val="18"/>
        </w:rPr>
        <w:t xml:space="preserve"> 49.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29</w:t>
      </w:r>
      <w:r>
        <w:rPr>
          <w:rFonts w:ascii="Times New Roman" w:hAnsi="Times New Roman" w:cs="Times New Roman"/>
          <w:sz w:val="18"/>
          <w:szCs w:val="18"/>
          <w:vertAlign w:val="superscript"/>
        </w:rPr>
        <w:t> </w:t>
      </w:r>
      <w:r w:rsidRPr="0020113D">
        <w:rPr>
          <w:rFonts w:ascii="Times New Roman" w:hAnsi="Times New Roman" w:cs="Times New Roman"/>
          <w:sz w:val="18"/>
          <w:szCs w:val="18"/>
        </w:rPr>
        <w:t>Спільні Керівні принципи з</w:t>
      </w:r>
      <w:r>
        <w:rPr>
          <w:rFonts w:ascii="Times New Roman" w:hAnsi="Times New Roman" w:cs="Times New Roman"/>
          <w:sz w:val="18"/>
          <w:szCs w:val="18"/>
        </w:rPr>
        <w:t>і свободи мирних зібрань, пункт</w:t>
      </w:r>
      <w:r w:rsidRPr="0020113D">
        <w:rPr>
          <w:rFonts w:ascii="Times New Roman" w:hAnsi="Times New Roman" w:cs="Times New Roman"/>
          <w:sz w:val="18"/>
          <w:szCs w:val="18"/>
        </w:rPr>
        <w:t xml:space="preserve"> 165. </w:t>
      </w:r>
    </w:p>
    <w:p w:rsidR="00257384" w:rsidRPr="0020113D" w:rsidRDefault="00257384" w:rsidP="00257384">
      <w:pPr>
        <w:spacing w:after="0"/>
        <w:jc w:val="both"/>
        <w:rPr>
          <w:rFonts w:ascii="Times New Roman" w:hAnsi="Times New Roman" w:cs="Times New Roman"/>
          <w:b/>
          <w:sz w:val="24"/>
          <w:szCs w:val="24"/>
        </w:rPr>
      </w:pPr>
    </w:p>
    <w:p w:rsidR="00257384" w:rsidRPr="0020113D" w:rsidRDefault="00257384" w:rsidP="00257384">
      <w:pPr>
        <w:spacing w:after="0"/>
        <w:jc w:val="both"/>
        <w:rPr>
          <w:rFonts w:ascii="Times New Roman" w:hAnsi="Times New Roman" w:cs="Times New Roman"/>
          <w:sz w:val="28"/>
          <w:szCs w:val="28"/>
        </w:rPr>
      </w:pPr>
      <w:r w:rsidRPr="0020113D">
        <w:rPr>
          <w:rFonts w:ascii="Times New Roman" w:hAnsi="Times New Roman" w:cs="Times New Roman"/>
          <w:sz w:val="28"/>
          <w:szCs w:val="28"/>
        </w:rPr>
        <w:t xml:space="preserve">                                                      - 13 -                                             CDL (2016) 036</w:t>
      </w:r>
    </w:p>
    <w:p w:rsidR="00257384" w:rsidRPr="0020113D" w:rsidRDefault="00257384" w:rsidP="00257384">
      <w:pPr>
        <w:spacing w:after="0"/>
        <w:jc w:val="both"/>
        <w:rPr>
          <w:rFonts w:ascii="Times New Roman" w:hAnsi="Times New Roman" w:cs="Times New Roman"/>
          <w:b/>
          <w:sz w:val="24"/>
          <w:szCs w:val="24"/>
        </w:rPr>
      </w:pPr>
      <w:r w:rsidRPr="0020113D">
        <w:rPr>
          <w:rFonts w:ascii="Times New Roman" w:hAnsi="Times New Roman" w:cs="Times New Roman"/>
          <w:sz w:val="24"/>
          <w:szCs w:val="24"/>
        </w:rPr>
        <w:t>можуть також організовувати зібрання</w:t>
      </w:r>
      <w:r>
        <w:rPr>
          <w:rFonts w:ascii="Times New Roman" w:hAnsi="Times New Roman" w:cs="Times New Roman"/>
          <w:sz w:val="24"/>
          <w:szCs w:val="24"/>
        </w:rPr>
        <w:t>, незалежно від того,</w:t>
      </w:r>
      <w:r w:rsidRPr="0020113D">
        <w:rPr>
          <w:rFonts w:ascii="Times New Roman" w:hAnsi="Times New Roman" w:cs="Times New Roman"/>
          <w:sz w:val="24"/>
          <w:szCs w:val="24"/>
        </w:rPr>
        <w:t xml:space="preserve"> мають вони статус юридичної особи чи ні.</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44.</w:t>
      </w:r>
      <w:r w:rsidRPr="0020113D">
        <w:rPr>
          <w:rFonts w:ascii="Times New Roman" w:hAnsi="Times New Roman" w:cs="Times New Roman"/>
          <w:sz w:val="24"/>
          <w:szCs w:val="24"/>
        </w:rPr>
        <w:t xml:space="preserve"> Крім того, </w:t>
      </w:r>
      <w:r>
        <w:rPr>
          <w:rFonts w:ascii="Times New Roman" w:hAnsi="Times New Roman" w:cs="Times New Roman"/>
          <w:sz w:val="24"/>
          <w:szCs w:val="24"/>
        </w:rPr>
        <w:t>у</w:t>
      </w:r>
      <w:r w:rsidRPr="0020113D">
        <w:rPr>
          <w:rFonts w:ascii="Times New Roman" w:hAnsi="Times New Roman" w:cs="Times New Roman"/>
          <w:sz w:val="24"/>
          <w:szCs w:val="24"/>
        </w:rPr>
        <w:t xml:space="preserve">певнений, що обидва проекти визнають право неповнолітніх на організацію зборів. Стаття 4 (2)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w:t>
      </w:r>
      <w:r>
        <w:rPr>
          <w:rFonts w:ascii="Times New Roman" w:hAnsi="Times New Roman" w:cs="Times New Roman"/>
          <w:sz w:val="24"/>
          <w:szCs w:val="24"/>
        </w:rPr>
        <w:t>№</w:t>
      </w:r>
      <w:r w:rsidRPr="0020113D">
        <w:rPr>
          <w:rFonts w:ascii="Times New Roman" w:hAnsi="Times New Roman" w:cs="Times New Roman"/>
          <w:sz w:val="24"/>
          <w:szCs w:val="24"/>
        </w:rPr>
        <w:t xml:space="preserve"> 3587 передбачає, що особи у віці до 16 років  або недієздатні фізичні особи мож</w:t>
      </w:r>
      <w:r>
        <w:rPr>
          <w:rFonts w:ascii="Times New Roman" w:hAnsi="Times New Roman" w:cs="Times New Roman"/>
          <w:sz w:val="24"/>
          <w:szCs w:val="24"/>
        </w:rPr>
        <w:t>уть організувати мирні зібрання</w:t>
      </w:r>
      <w:r w:rsidRPr="0020113D">
        <w:rPr>
          <w:rFonts w:ascii="Times New Roman" w:hAnsi="Times New Roman" w:cs="Times New Roman"/>
          <w:sz w:val="24"/>
          <w:szCs w:val="24"/>
        </w:rPr>
        <w:t xml:space="preserve"> за умови, якщо щонайменше один співорганізатор є фізичною особ</w:t>
      </w:r>
      <w:r>
        <w:rPr>
          <w:rFonts w:ascii="Times New Roman" w:hAnsi="Times New Roman" w:cs="Times New Roman"/>
          <w:sz w:val="24"/>
          <w:szCs w:val="24"/>
        </w:rPr>
        <w:t>ою</w:t>
      </w:r>
      <w:r w:rsidRPr="0020113D">
        <w:rPr>
          <w:rFonts w:ascii="Times New Roman" w:hAnsi="Times New Roman" w:cs="Times New Roman"/>
          <w:sz w:val="24"/>
          <w:szCs w:val="24"/>
        </w:rPr>
        <w:t xml:space="preserve"> з повною дієздатністю. Таке обмеження не є проблематичним. Забезпечення спільних принципів можна побачити на прикладі хорошої практики молдавського законодавства, яке встановлює аналогічні вимоги</w:t>
      </w:r>
      <w:r w:rsidRPr="0020113D">
        <w:rPr>
          <w:rFonts w:ascii="Times New Roman" w:hAnsi="Times New Roman" w:cs="Times New Roman"/>
          <w:sz w:val="24"/>
          <w:szCs w:val="24"/>
          <w:vertAlign w:val="superscript"/>
        </w:rPr>
        <w:t>30</w:t>
      </w:r>
      <w:r w:rsidRPr="0020113D">
        <w:rPr>
          <w:rFonts w:ascii="Times New Roman" w:hAnsi="Times New Roman" w:cs="Times New Roman"/>
          <w:sz w:val="24"/>
          <w:szCs w:val="24"/>
        </w:rPr>
        <w:t>.</w:t>
      </w:r>
      <w:r>
        <w:rPr>
          <w:rFonts w:ascii="Times New Roman" w:hAnsi="Times New Roman" w:cs="Times New Roman"/>
          <w:sz w:val="24"/>
          <w:szCs w:val="24"/>
        </w:rPr>
        <w:t xml:space="preserve"> Дійсно, у</w:t>
      </w:r>
      <w:r w:rsidRPr="0020113D">
        <w:rPr>
          <w:rFonts w:ascii="Times New Roman" w:hAnsi="Times New Roman" w:cs="Times New Roman"/>
          <w:sz w:val="24"/>
          <w:szCs w:val="24"/>
        </w:rPr>
        <w:t xml:space="preserve"> світлі важливих обов</w:t>
      </w:r>
      <w:r>
        <w:rPr>
          <w:rFonts w:ascii="Times New Roman" w:hAnsi="Times New Roman" w:cs="Times New Roman"/>
          <w:sz w:val="24"/>
          <w:szCs w:val="24"/>
        </w:rPr>
        <w:t>’</w:t>
      </w:r>
      <w:r w:rsidRPr="0020113D">
        <w:rPr>
          <w:rFonts w:ascii="Times New Roman" w:hAnsi="Times New Roman" w:cs="Times New Roman"/>
          <w:sz w:val="24"/>
          <w:szCs w:val="24"/>
        </w:rPr>
        <w:t>язків</w:t>
      </w:r>
      <w:r>
        <w:rPr>
          <w:rFonts w:ascii="Times New Roman" w:hAnsi="Times New Roman" w:cs="Times New Roman"/>
          <w:sz w:val="24"/>
          <w:szCs w:val="24"/>
        </w:rPr>
        <w:t xml:space="preserve"> організатора публічних зібрань</w:t>
      </w:r>
      <w:r w:rsidRPr="0020113D">
        <w:rPr>
          <w:rFonts w:ascii="Times New Roman" w:hAnsi="Times New Roman" w:cs="Times New Roman"/>
          <w:sz w:val="24"/>
          <w:szCs w:val="24"/>
        </w:rPr>
        <w:t xml:space="preserve"> було б</w:t>
      </w:r>
      <w:r>
        <w:rPr>
          <w:rFonts w:ascii="Times New Roman" w:hAnsi="Times New Roman" w:cs="Times New Roman"/>
          <w:sz w:val="24"/>
          <w:szCs w:val="24"/>
        </w:rPr>
        <w:t>и</w:t>
      </w:r>
      <w:r w:rsidRPr="0020113D">
        <w:rPr>
          <w:rFonts w:ascii="Times New Roman" w:hAnsi="Times New Roman" w:cs="Times New Roman"/>
          <w:sz w:val="24"/>
          <w:szCs w:val="24"/>
        </w:rPr>
        <w:t xml:space="preserve"> доцільно встановити мінімальний вік для організаторів. Проект </w:t>
      </w:r>
      <w:r>
        <w:rPr>
          <w:rFonts w:ascii="Times New Roman" w:hAnsi="Times New Roman" w:cs="Times New Roman"/>
          <w:sz w:val="24"/>
          <w:szCs w:val="24"/>
        </w:rPr>
        <w:t>З</w:t>
      </w:r>
      <w:r w:rsidRPr="0020113D">
        <w:rPr>
          <w:rFonts w:ascii="Times New Roman" w:hAnsi="Times New Roman" w:cs="Times New Roman"/>
          <w:sz w:val="24"/>
          <w:szCs w:val="24"/>
        </w:rPr>
        <w:t xml:space="preserve">акону </w:t>
      </w:r>
      <w:r>
        <w:rPr>
          <w:rFonts w:ascii="Times New Roman" w:hAnsi="Times New Roman" w:cs="Times New Roman"/>
          <w:sz w:val="24"/>
          <w:szCs w:val="24"/>
        </w:rPr>
        <w:t>№</w:t>
      </w:r>
      <w:r w:rsidRPr="0020113D">
        <w:rPr>
          <w:rFonts w:ascii="Times New Roman" w:hAnsi="Times New Roman" w:cs="Times New Roman"/>
          <w:sz w:val="24"/>
          <w:szCs w:val="24"/>
        </w:rPr>
        <w:t xml:space="preserve"> 3587-1 у його теперішньому вигляді не передбачає будь-яких обмежень у віці або в інших умовах прав неповнолітніх організовувати громадські зібрання. Закон може також передбачати, що неповнолітні можуть організовувати публічний захід, тільки якщо їх батьки або законні опікуни дають на це свою згоду</w:t>
      </w:r>
      <w:r w:rsidRPr="0020113D">
        <w:rPr>
          <w:rFonts w:ascii="Times New Roman" w:hAnsi="Times New Roman" w:cs="Times New Roman"/>
          <w:sz w:val="24"/>
          <w:szCs w:val="24"/>
          <w:vertAlign w:val="superscript"/>
        </w:rPr>
        <w:t>31</w:t>
      </w:r>
      <w:r w:rsidRPr="0020113D">
        <w:rPr>
          <w:rFonts w:ascii="Times New Roman" w:hAnsi="Times New Roman" w:cs="Times New Roman"/>
          <w:sz w:val="24"/>
          <w:szCs w:val="24"/>
        </w:rPr>
        <w:t xml:space="preserve">.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45.</w:t>
      </w:r>
      <w:r w:rsidRPr="0020113D">
        <w:rPr>
          <w:rFonts w:ascii="Times New Roman" w:hAnsi="Times New Roman" w:cs="Times New Roman"/>
          <w:sz w:val="24"/>
          <w:szCs w:val="24"/>
        </w:rPr>
        <w:t xml:space="preserve"> Відповідно до статті 4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w:t>
      </w:r>
      <w:r>
        <w:rPr>
          <w:rFonts w:ascii="Times New Roman" w:hAnsi="Times New Roman" w:cs="Times New Roman"/>
          <w:sz w:val="24"/>
          <w:szCs w:val="24"/>
        </w:rPr>
        <w:t>№</w:t>
      </w:r>
      <w:r w:rsidRPr="0020113D">
        <w:rPr>
          <w:rFonts w:ascii="Times New Roman" w:hAnsi="Times New Roman" w:cs="Times New Roman"/>
          <w:sz w:val="24"/>
          <w:szCs w:val="24"/>
        </w:rPr>
        <w:t xml:space="preserve"> 3587 "</w:t>
      </w:r>
      <w:r>
        <w:rPr>
          <w:rFonts w:ascii="Times New Roman" w:hAnsi="Times New Roman" w:cs="Times New Roman"/>
          <w:sz w:val="24"/>
          <w:szCs w:val="24"/>
        </w:rPr>
        <w:t>о</w:t>
      </w:r>
      <w:r w:rsidRPr="0020113D">
        <w:rPr>
          <w:rFonts w:ascii="Times New Roman" w:hAnsi="Times New Roman" w:cs="Times New Roman"/>
          <w:sz w:val="24"/>
          <w:szCs w:val="24"/>
        </w:rPr>
        <w:t xml:space="preserve">ргани державної влади, органи влади Автономної Республіки Крим, органи місцевого самоврядування не можуть організувати мирні зібрання." Відповідно до </w:t>
      </w:r>
      <w:r w:rsidR="00786DFB">
        <w:rPr>
          <w:rFonts w:ascii="Times New Roman" w:hAnsi="Times New Roman" w:cs="Times New Roman"/>
          <w:sz w:val="24"/>
          <w:szCs w:val="24"/>
        </w:rPr>
        <w:t>Спільного</w:t>
      </w:r>
      <w:r w:rsidRPr="00786DFB">
        <w:rPr>
          <w:rFonts w:ascii="Times New Roman" w:hAnsi="Times New Roman" w:cs="Times New Roman"/>
          <w:sz w:val="24"/>
          <w:szCs w:val="24"/>
        </w:rPr>
        <w:t xml:space="preserve"> вказівок</w:t>
      </w:r>
      <w:r w:rsidR="00786DFB">
        <w:rPr>
          <w:rFonts w:ascii="Times New Roman" w:hAnsi="Times New Roman" w:cs="Times New Roman"/>
          <w:sz w:val="24"/>
          <w:szCs w:val="24"/>
        </w:rPr>
        <w:t>у</w:t>
      </w:r>
      <w:r w:rsidRPr="00786DFB">
        <w:rPr>
          <w:rFonts w:ascii="Times New Roman" w:hAnsi="Times New Roman" w:cs="Times New Roman"/>
          <w:sz w:val="24"/>
          <w:szCs w:val="24"/>
          <w:vertAlign w:val="superscript"/>
        </w:rPr>
        <w:t>32</w:t>
      </w:r>
      <w:r w:rsidRPr="0020113D">
        <w:rPr>
          <w:rFonts w:ascii="Times New Roman" w:hAnsi="Times New Roman" w:cs="Times New Roman"/>
          <w:sz w:val="24"/>
          <w:szCs w:val="24"/>
        </w:rPr>
        <w:t xml:space="preserve"> "законодавство не повинно встановлювати обмеження на міжнародні договори, які вступили в силу, обов</w:t>
      </w:r>
      <w:r>
        <w:rPr>
          <w:rFonts w:ascii="Times New Roman" w:hAnsi="Times New Roman" w:cs="Times New Roman"/>
          <w:sz w:val="24"/>
          <w:szCs w:val="24"/>
        </w:rPr>
        <w:t>’</w:t>
      </w:r>
      <w:r w:rsidRPr="0020113D">
        <w:rPr>
          <w:rFonts w:ascii="Times New Roman" w:hAnsi="Times New Roman" w:cs="Times New Roman"/>
          <w:sz w:val="24"/>
          <w:szCs w:val="24"/>
        </w:rPr>
        <w:t>язковість яких</w:t>
      </w:r>
      <w:r w:rsidR="00786DFB">
        <w:rPr>
          <w:rFonts w:ascii="Times New Roman" w:hAnsi="Times New Roman" w:cs="Times New Roman"/>
          <w:sz w:val="24"/>
          <w:szCs w:val="24"/>
        </w:rPr>
        <w:t xml:space="preserve"> надано Верховною Радою України і</w:t>
      </w:r>
      <w:r w:rsidRPr="0020113D">
        <w:rPr>
          <w:rFonts w:ascii="Times New Roman" w:hAnsi="Times New Roman" w:cs="Times New Roman"/>
          <w:sz w:val="24"/>
          <w:szCs w:val="24"/>
        </w:rPr>
        <w:t xml:space="preserve"> </w:t>
      </w:r>
      <w:r w:rsidRPr="00786DFB">
        <w:rPr>
          <w:rFonts w:ascii="Times New Roman" w:hAnsi="Times New Roman" w:cs="Times New Roman"/>
          <w:sz w:val="24"/>
          <w:szCs w:val="24"/>
        </w:rPr>
        <w:t>є частиною національного законодавства України.</w:t>
      </w:r>
      <w:r w:rsidRPr="0020113D">
        <w:rPr>
          <w:rFonts w:ascii="Times New Roman" w:hAnsi="Times New Roman" w:cs="Times New Roman"/>
          <w:sz w:val="24"/>
          <w:szCs w:val="24"/>
        </w:rPr>
        <w:t xml:space="preserve"> Укладення міжнародних договорів, які суперечать Конституції України, можливе лише після внесення відповідних змін до Конституції України.</w:t>
      </w:r>
      <w:r w:rsidRPr="0020113D">
        <w:rPr>
          <w:rFonts w:ascii="Times New Roman" w:hAnsi="Times New Roman" w:cs="Times New Roman"/>
          <w:sz w:val="18"/>
          <w:szCs w:val="18"/>
        </w:rPr>
        <w:t xml:space="preserve"> </w:t>
      </w:r>
      <w:r w:rsidRPr="0020113D">
        <w:rPr>
          <w:rFonts w:ascii="Times New Roman" w:hAnsi="Times New Roman" w:cs="Times New Roman"/>
          <w:sz w:val="24"/>
          <w:szCs w:val="24"/>
        </w:rPr>
        <w:t>Забезпечується право на зібрання працівників правоохоронних органів (</w:t>
      </w:r>
      <w:r>
        <w:rPr>
          <w:rFonts w:ascii="Times New Roman" w:hAnsi="Times New Roman" w:cs="Times New Roman"/>
          <w:sz w:val="24"/>
          <w:szCs w:val="24"/>
        </w:rPr>
        <w:t>у</w:t>
      </w:r>
      <w:r w:rsidRPr="0020113D">
        <w:rPr>
          <w:rFonts w:ascii="Times New Roman" w:hAnsi="Times New Roman" w:cs="Times New Roman"/>
          <w:sz w:val="24"/>
          <w:szCs w:val="24"/>
        </w:rPr>
        <w:t xml:space="preserve"> тому числі поліції </w:t>
      </w:r>
      <w:r>
        <w:rPr>
          <w:rFonts w:ascii="Times New Roman" w:hAnsi="Times New Roman" w:cs="Times New Roman"/>
          <w:sz w:val="24"/>
          <w:szCs w:val="24"/>
        </w:rPr>
        <w:t>й</w:t>
      </w:r>
      <w:r w:rsidRPr="0020113D">
        <w:rPr>
          <w:rFonts w:ascii="Times New Roman" w:hAnsi="Times New Roman" w:cs="Times New Roman"/>
          <w:sz w:val="24"/>
          <w:szCs w:val="24"/>
        </w:rPr>
        <w:t xml:space="preserve"> військових) або державних посадових осіб, якщо причини обмеження не пов</w:t>
      </w:r>
      <w:r>
        <w:rPr>
          <w:rFonts w:ascii="Times New Roman" w:hAnsi="Times New Roman" w:cs="Times New Roman"/>
          <w:sz w:val="24"/>
          <w:szCs w:val="24"/>
        </w:rPr>
        <w:t>’</w:t>
      </w:r>
      <w:r w:rsidRPr="0020113D">
        <w:rPr>
          <w:rFonts w:ascii="Times New Roman" w:hAnsi="Times New Roman" w:cs="Times New Roman"/>
          <w:sz w:val="24"/>
          <w:szCs w:val="24"/>
        </w:rPr>
        <w:t>язані безпосередньо з їх службовими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язками, і дозволяється тільки </w:t>
      </w:r>
      <w:r>
        <w:rPr>
          <w:rFonts w:ascii="Times New Roman" w:hAnsi="Times New Roman" w:cs="Times New Roman"/>
          <w:sz w:val="24"/>
          <w:szCs w:val="24"/>
        </w:rPr>
        <w:t xml:space="preserve">в </w:t>
      </w:r>
      <w:r w:rsidRPr="0020113D">
        <w:rPr>
          <w:rFonts w:ascii="Times New Roman" w:hAnsi="Times New Roman" w:cs="Times New Roman"/>
          <w:sz w:val="24"/>
          <w:szCs w:val="24"/>
        </w:rPr>
        <w:t>тій мірі, яка є необхідною в контексті урахування особливостей професійного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язку". Так, статтю 4 (3) не слід тлумачити як накладення обмеження на державних та муніципальних чиновників здійснювати своє право на свободу мирних зібрань. </w:t>
      </w:r>
      <w:r>
        <w:rPr>
          <w:rFonts w:ascii="Times New Roman" w:hAnsi="Times New Roman" w:cs="Times New Roman"/>
          <w:sz w:val="24"/>
          <w:szCs w:val="24"/>
        </w:rPr>
        <w:t>У</w:t>
      </w:r>
      <w:r w:rsidRPr="0020113D">
        <w:rPr>
          <w:rFonts w:ascii="Times New Roman" w:hAnsi="Times New Roman" w:cs="Times New Roman"/>
          <w:sz w:val="24"/>
          <w:szCs w:val="24"/>
        </w:rPr>
        <w:t xml:space="preserve"> ході зустрічей в Києві влада пояснила, що це положення не поширюється на державних службовців і що заборона стосує</w:t>
      </w:r>
      <w:r>
        <w:rPr>
          <w:rFonts w:ascii="Times New Roman" w:hAnsi="Times New Roman" w:cs="Times New Roman"/>
          <w:sz w:val="24"/>
          <w:szCs w:val="24"/>
        </w:rPr>
        <w:t>ться тільки влади різних рівнів</w:t>
      </w:r>
      <w:r w:rsidRPr="0020113D">
        <w:rPr>
          <w:rFonts w:ascii="Times New Roman" w:hAnsi="Times New Roman" w:cs="Times New Roman"/>
          <w:sz w:val="24"/>
          <w:szCs w:val="24"/>
        </w:rPr>
        <w:t xml:space="preserve"> як юридичних осіб. Формулювання необхідно відповідним чином уточнити.</w:t>
      </w:r>
    </w:p>
    <w:p w:rsidR="00257384" w:rsidRPr="0020113D" w:rsidRDefault="00257384" w:rsidP="00257384">
      <w:pPr>
        <w:spacing w:after="0"/>
        <w:jc w:val="both"/>
        <w:rPr>
          <w:rFonts w:ascii="Times New Roman" w:hAnsi="Times New Roman" w:cs="Times New Roman"/>
          <w:b/>
          <w:sz w:val="24"/>
          <w:szCs w:val="24"/>
        </w:rPr>
      </w:pPr>
      <w:r w:rsidRPr="0020113D">
        <w:rPr>
          <w:rFonts w:ascii="Times New Roman" w:hAnsi="Times New Roman" w:cs="Times New Roman"/>
          <w:b/>
          <w:sz w:val="24"/>
          <w:szCs w:val="24"/>
        </w:rPr>
        <w:t>46.</w:t>
      </w:r>
      <w:r w:rsidRPr="0020113D">
        <w:rPr>
          <w:rFonts w:ascii="Times New Roman" w:hAnsi="Times New Roman" w:cs="Times New Roman"/>
          <w:sz w:val="24"/>
          <w:szCs w:val="24"/>
        </w:rPr>
        <w:t xml:space="preserve"> ​​Крім того, стаття 4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sidRPr="009F7A91">
        <w:rPr>
          <w:rFonts w:ascii="Times New Roman" w:hAnsi="Times New Roman" w:cs="Times New Roman"/>
          <w:sz w:val="24"/>
          <w:szCs w:val="24"/>
        </w:rPr>
        <w:t xml:space="preserve">№ 3587 не передбачає положення про «скликання»  зібрання, яке не має офіційного лідера або організатора. У статтях 5 (2) і 8 (2) також зазначається, що зібрання повинно бути тільки з "організаторами". </w:t>
      </w:r>
      <w:r>
        <w:rPr>
          <w:rFonts w:ascii="Times New Roman" w:hAnsi="Times New Roman" w:cs="Times New Roman"/>
          <w:sz w:val="24"/>
          <w:szCs w:val="24"/>
        </w:rPr>
        <w:t>У</w:t>
      </w:r>
      <w:r w:rsidRPr="009F7A91">
        <w:rPr>
          <w:rFonts w:ascii="Times New Roman" w:hAnsi="Times New Roman" w:cs="Times New Roman"/>
          <w:sz w:val="24"/>
          <w:szCs w:val="24"/>
        </w:rPr>
        <w:t xml:space="preserve"> </w:t>
      </w:r>
      <w:r>
        <w:rPr>
          <w:rFonts w:ascii="Times New Roman" w:hAnsi="Times New Roman" w:cs="Times New Roman"/>
          <w:sz w:val="24"/>
          <w:szCs w:val="24"/>
        </w:rPr>
        <w:t>п</w:t>
      </w:r>
      <w:r w:rsidRPr="009F7A91">
        <w:rPr>
          <w:rFonts w:ascii="Times New Roman" w:hAnsi="Times New Roman" w:cs="Times New Roman"/>
          <w:sz w:val="24"/>
          <w:szCs w:val="24"/>
        </w:rPr>
        <w:t xml:space="preserve">роекті Закону рекомендується розглянути питання про визнання законним зібрання без лідера в деяких випадках, </w:t>
      </w:r>
      <w:r w:rsidRPr="009F7A91">
        <w:rPr>
          <w:rFonts w:ascii="Times New Roman" w:hAnsi="Times New Roman" w:cs="Times New Roman"/>
          <w:b/>
          <w:sz w:val="24"/>
          <w:szCs w:val="24"/>
        </w:rPr>
        <w:t xml:space="preserve"> </w:t>
      </w:r>
      <w:r>
        <w:rPr>
          <w:rFonts w:ascii="Times New Roman" w:hAnsi="Times New Roman" w:cs="Times New Roman"/>
          <w:sz w:val="24"/>
          <w:szCs w:val="24"/>
        </w:rPr>
        <w:t>у</w:t>
      </w:r>
      <w:r w:rsidRPr="009F7A91">
        <w:rPr>
          <w:rFonts w:ascii="Times New Roman" w:hAnsi="Times New Roman" w:cs="Times New Roman"/>
          <w:sz w:val="24"/>
          <w:szCs w:val="24"/>
        </w:rPr>
        <w:t xml:space="preserve"> тому числі додати до терміну "організатор" зібрання </w:t>
      </w:r>
      <w:r>
        <w:rPr>
          <w:rFonts w:ascii="Times New Roman" w:hAnsi="Times New Roman" w:cs="Times New Roman"/>
          <w:sz w:val="24"/>
          <w:szCs w:val="24"/>
        </w:rPr>
        <w:t>й</w:t>
      </w:r>
      <w:r w:rsidRPr="009F7A91">
        <w:rPr>
          <w:rFonts w:ascii="Times New Roman" w:hAnsi="Times New Roman" w:cs="Times New Roman"/>
          <w:sz w:val="24"/>
          <w:szCs w:val="24"/>
        </w:rPr>
        <w:t xml:space="preserve"> такі терміни, як «представник</w:t>
      </w:r>
      <w:r w:rsidRPr="0020113D">
        <w:rPr>
          <w:rFonts w:ascii="Times New Roman" w:hAnsi="Times New Roman" w:cs="Times New Roman"/>
          <w:sz w:val="24"/>
          <w:szCs w:val="24"/>
        </w:rPr>
        <w:t xml:space="preserve">» або </w:t>
      </w:r>
      <w:r w:rsidRPr="0020113D">
        <w:rPr>
          <w:rFonts w:ascii="Times New Roman" w:hAnsi="Times New Roman" w:cs="Times New Roman"/>
          <w:b/>
          <w:sz w:val="24"/>
          <w:szCs w:val="24"/>
        </w:rPr>
        <w:t>«контактна особа»</w:t>
      </w:r>
      <w:r w:rsidRPr="009F7A91">
        <w:rPr>
          <w:rFonts w:ascii="Times New Roman" w:hAnsi="Times New Roman" w:cs="Times New Roman"/>
          <w:sz w:val="24"/>
          <w:szCs w:val="24"/>
        </w:rPr>
        <w:t>.</w:t>
      </w:r>
    </w:p>
    <w:p w:rsidR="00257384"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 xml:space="preserve">47. </w:t>
      </w:r>
      <w:r w:rsidRPr="0020113D">
        <w:rPr>
          <w:rFonts w:ascii="Times New Roman" w:hAnsi="Times New Roman" w:cs="Times New Roman"/>
          <w:sz w:val="24"/>
          <w:szCs w:val="24"/>
        </w:rPr>
        <w:t xml:space="preserve">Відповідно до статті 5 (2)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 "організатор зібрання має право зводити тимчасові конструкції в процесі побудови, які не перешкоджатимуть дорожньому руху, руху пішоходів і не блокуватимуть доступ до будівель". Проте в деяких випадках тимчасові споруди можуть законно перешкоджати дорожньому руху або руху пішоходів. Рекомендується змінити формулювання цього положення, щоб вказати, що такі конструкції не повинні перешкоджати руху транспорту або створювати "непропорційний" доступ. </w:t>
      </w:r>
    </w:p>
    <w:tbl>
      <w:tblPr>
        <w:tblW w:w="0" w:type="auto"/>
        <w:tblInd w:w="116" w:type="dxa"/>
        <w:tblBorders>
          <w:top w:val="single" w:sz="4" w:space="0" w:color="auto"/>
        </w:tblBorders>
        <w:tblLook w:val="0000"/>
      </w:tblPr>
      <w:tblGrid>
        <w:gridCol w:w="9705"/>
      </w:tblGrid>
      <w:tr w:rsidR="008F720A" w:rsidTr="008F720A">
        <w:trPr>
          <w:trHeight w:val="100"/>
        </w:trPr>
        <w:tc>
          <w:tcPr>
            <w:tcW w:w="9705" w:type="dxa"/>
          </w:tcPr>
          <w:p w:rsidR="008F720A" w:rsidRDefault="008F720A" w:rsidP="00257384">
            <w:pPr>
              <w:spacing w:after="0"/>
              <w:jc w:val="both"/>
              <w:rPr>
                <w:rFonts w:ascii="Times New Roman" w:hAnsi="Times New Roman" w:cs="Times New Roman"/>
                <w:sz w:val="18"/>
                <w:szCs w:val="18"/>
              </w:rPr>
            </w:pPr>
          </w:p>
        </w:tc>
      </w:tr>
    </w:tbl>
    <w:p w:rsidR="008F720A" w:rsidRPr="0020113D" w:rsidRDefault="008F720A" w:rsidP="00257384">
      <w:pPr>
        <w:spacing w:after="0"/>
        <w:jc w:val="both"/>
        <w:rPr>
          <w:rFonts w:ascii="Times New Roman" w:hAnsi="Times New Roman" w:cs="Times New Roman"/>
          <w:sz w:val="18"/>
          <w:szCs w:val="18"/>
        </w:rPr>
      </w:pP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30</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Стаття 6 </w:t>
      </w:r>
      <w:r w:rsidRPr="008F720A">
        <w:rPr>
          <w:rFonts w:ascii="Times New Roman" w:hAnsi="Times New Roman" w:cs="Times New Roman"/>
          <w:sz w:val="18"/>
          <w:szCs w:val="18"/>
        </w:rPr>
        <w:t>Закону 2008</w:t>
      </w:r>
      <w:r w:rsidRPr="0020113D">
        <w:rPr>
          <w:rFonts w:ascii="Times New Roman" w:hAnsi="Times New Roman" w:cs="Times New Roman"/>
          <w:sz w:val="18"/>
          <w:szCs w:val="18"/>
        </w:rPr>
        <w:t xml:space="preserve"> "Про </w:t>
      </w:r>
      <w:r>
        <w:rPr>
          <w:rFonts w:ascii="Times New Roman" w:hAnsi="Times New Roman" w:cs="Times New Roman"/>
          <w:sz w:val="18"/>
          <w:szCs w:val="18"/>
        </w:rPr>
        <w:t>г</w:t>
      </w:r>
      <w:r w:rsidRPr="0020113D">
        <w:rPr>
          <w:rFonts w:ascii="Times New Roman" w:hAnsi="Times New Roman" w:cs="Times New Roman"/>
          <w:sz w:val="18"/>
          <w:szCs w:val="18"/>
        </w:rPr>
        <w:t>ромадські зібрання Республіки Молдова". Див</w:t>
      </w:r>
      <w:r>
        <w:rPr>
          <w:rFonts w:ascii="Times New Roman" w:hAnsi="Times New Roman" w:cs="Times New Roman"/>
          <w:sz w:val="18"/>
          <w:szCs w:val="18"/>
        </w:rPr>
        <w:t>.</w:t>
      </w:r>
      <w:r w:rsidRPr="0020113D">
        <w:rPr>
          <w:rFonts w:ascii="Times New Roman" w:hAnsi="Times New Roman" w:cs="Times New Roman"/>
          <w:sz w:val="18"/>
          <w:szCs w:val="18"/>
        </w:rPr>
        <w:t xml:space="preserve"> також </w:t>
      </w:r>
      <w:r>
        <w:rPr>
          <w:rFonts w:ascii="Times New Roman" w:hAnsi="Times New Roman" w:cs="Times New Roman"/>
          <w:sz w:val="18"/>
          <w:szCs w:val="18"/>
        </w:rPr>
        <w:t>с</w:t>
      </w:r>
      <w:r w:rsidRPr="0020113D">
        <w:rPr>
          <w:rFonts w:ascii="Times New Roman" w:hAnsi="Times New Roman" w:cs="Times New Roman"/>
          <w:sz w:val="18"/>
          <w:szCs w:val="18"/>
        </w:rPr>
        <w:t>пільні Керівні принципи</w:t>
      </w:r>
      <w:r>
        <w:rPr>
          <w:rFonts w:ascii="Times New Roman" w:hAnsi="Times New Roman" w:cs="Times New Roman"/>
          <w:sz w:val="18"/>
          <w:szCs w:val="18"/>
        </w:rPr>
        <w:t xml:space="preserve"> зі</w:t>
      </w:r>
      <w:r w:rsidRPr="0020113D">
        <w:rPr>
          <w:rFonts w:ascii="Times New Roman" w:hAnsi="Times New Roman" w:cs="Times New Roman"/>
          <w:sz w:val="18"/>
          <w:szCs w:val="18"/>
        </w:rPr>
        <w:t xml:space="preserve"> свободи мирних зібрань, пункт 58.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31</w:t>
      </w:r>
      <w:r>
        <w:rPr>
          <w:rFonts w:ascii="Times New Roman" w:hAnsi="Times New Roman" w:cs="Times New Roman"/>
          <w:sz w:val="18"/>
          <w:szCs w:val="18"/>
          <w:vertAlign w:val="superscript"/>
        </w:rPr>
        <w:t> </w:t>
      </w:r>
      <w:r w:rsidRPr="0020113D">
        <w:rPr>
          <w:rFonts w:ascii="Times New Roman" w:hAnsi="Times New Roman" w:cs="Times New Roman"/>
          <w:sz w:val="18"/>
          <w:szCs w:val="18"/>
        </w:rPr>
        <w:t>Д</w:t>
      </w:r>
      <w:r>
        <w:rPr>
          <w:rFonts w:ascii="Times New Roman" w:hAnsi="Times New Roman" w:cs="Times New Roman"/>
          <w:sz w:val="18"/>
          <w:szCs w:val="18"/>
        </w:rPr>
        <w:t>ив.</w:t>
      </w:r>
      <w:r w:rsidRPr="0020113D">
        <w:rPr>
          <w:rFonts w:ascii="Times New Roman" w:hAnsi="Times New Roman" w:cs="Times New Roman"/>
          <w:sz w:val="18"/>
          <w:szCs w:val="18"/>
        </w:rPr>
        <w:t xml:space="preserve"> спільні Керівні принципи </w:t>
      </w:r>
      <w:r>
        <w:rPr>
          <w:rFonts w:ascii="Times New Roman" w:hAnsi="Times New Roman" w:cs="Times New Roman"/>
          <w:sz w:val="18"/>
          <w:szCs w:val="18"/>
        </w:rPr>
        <w:t xml:space="preserve">зі </w:t>
      </w:r>
      <w:r w:rsidRPr="0020113D">
        <w:rPr>
          <w:rFonts w:ascii="Times New Roman" w:hAnsi="Times New Roman" w:cs="Times New Roman"/>
          <w:sz w:val="18"/>
          <w:szCs w:val="18"/>
        </w:rPr>
        <w:t>свободи мирних зібрань, пункт 58. Див</w:t>
      </w:r>
      <w:r>
        <w:rPr>
          <w:rFonts w:ascii="Times New Roman" w:hAnsi="Times New Roman" w:cs="Times New Roman"/>
          <w:sz w:val="18"/>
          <w:szCs w:val="18"/>
        </w:rPr>
        <w:t>.</w:t>
      </w:r>
      <w:r w:rsidRPr="0020113D">
        <w:rPr>
          <w:rFonts w:ascii="Times New Roman" w:hAnsi="Times New Roman" w:cs="Times New Roman"/>
          <w:sz w:val="18"/>
          <w:szCs w:val="18"/>
        </w:rPr>
        <w:t xml:space="preserve"> також статт</w:t>
      </w:r>
      <w:r>
        <w:rPr>
          <w:rFonts w:ascii="Times New Roman" w:hAnsi="Times New Roman" w:cs="Times New Roman"/>
          <w:sz w:val="18"/>
          <w:szCs w:val="18"/>
        </w:rPr>
        <w:t>ю</w:t>
      </w:r>
      <w:r w:rsidRPr="0020113D">
        <w:rPr>
          <w:rFonts w:ascii="Times New Roman" w:hAnsi="Times New Roman" w:cs="Times New Roman"/>
          <w:sz w:val="18"/>
          <w:szCs w:val="18"/>
        </w:rPr>
        <w:t xml:space="preserve"> 14 (4) Закону "Про свободу зібрань Республіки Вірменія": "Особи віком до 14 років можуть організовувати зібрання тільки за письмовою зг</w:t>
      </w:r>
      <w:r>
        <w:rPr>
          <w:rFonts w:ascii="Times New Roman" w:hAnsi="Times New Roman" w:cs="Times New Roman"/>
          <w:sz w:val="18"/>
          <w:szCs w:val="18"/>
        </w:rPr>
        <w:t>одою їх законних представників".</w:t>
      </w:r>
    </w:p>
    <w:p w:rsidR="00257384" w:rsidRPr="008F720A" w:rsidRDefault="00257384" w:rsidP="00257384">
      <w:pPr>
        <w:spacing w:after="0"/>
        <w:jc w:val="both"/>
        <w:rPr>
          <w:rFonts w:ascii="Times New Roman" w:hAnsi="Times New Roman" w:cs="Times New Roman"/>
          <w:sz w:val="18"/>
          <w:szCs w:val="18"/>
        </w:rPr>
      </w:pPr>
      <w:r w:rsidRPr="008F720A">
        <w:rPr>
          <w:rFonts w:ascii="Times New Roman" w:hAnsi="Times New Roman" w:cs="Times New Roman"/>
          <w:sz w:val="18"/>
          <w:szCs w:val="18"/>
          <w:vertAlign w:val="superscript"/>
        </w:rPr>
        <w:t>32 </w:t>
      </w:r>
      <w:r w:rsidR="008F720A" w:rsidRPr="008F720A">
        <w:rPr>
          <w:rFonts w:ascii="Times New Roman" w:hAnsi="Times New Roman" w:cs="Times New Roman"/>
          <w:sz w:val="18"/>
          <w:szCs w:val="18"/>
        </w:rPr>
        <w:t xml:space="preserve">До </w:t>
      </w:r>
      <w:r w:rsidRPr="008F720A">
        <w:rPr>
          <w:rFonts w:ascii="Times New Roman" w:hAnsi="Times New Roman" w:cs="Times New Roman"/>
          <w:sz w:val="18"/>
          <w:szCs w:val="18"/>
        </w:rPr>
        <w:t>60.</w:t>
      </w:r>
    </w:p>
    <w:p w:rsidR="00257384" w:rsidRPr="0020113D" w:rsidRDefault="00257384" w:rsidP="00257384">
      <w:pPr>
        <w:spacing w:after="0"/>
        <w:jc w:val="both"/>
        <w:rPr>
          <w:rFonts w:ascii="Times New Roman" w:hAnsi="Times New Roman" w:cs="Times New Roman"/>
          <w:sz w:val="24"/>
          <w:szCs w:val="24"/>
        </w:rPr>
      </w:pPr>
    </w:p>
    <w:p w:rsidR="00257384" w:rsidRPr="0020113D" w:rsidRDefault="00257384" w:rsidP="00257384">
      <w:pPr>
        <w:spacing w:after="0"/>
        <w:jc w:val="both"/>
        <w:rPr>
          <w:rFonts w:ascii="Times New Roman" w:hAnsi="Times New Roman" w:cs="Times New Roman"/>
        </w:rPr>
      </w:pPr>
      <w:r w:rsidRPr="0020113D">
        <w:rPr>
          <w:rFonts w:ascii="Times New Roman" w:hAnsi="Times New Roman" w:cs="Times New Roman"/>
        </w:rPr>
        <w:t>CDL-AD (2016) 030                                             - 14 -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48.</w:t>
      </w:r>
      <w:r w:rsidRPr="0020113D">
        <w:rPr>
          <w:rFonts w:ascii="Times New Roman" w:hAnsi="Times New Roman" w:cs="Times New Roman"/>
          <w:sz w:val="24"/>
          <w:szCs w:val="24"/>
        </w:rPr>
        <w:t xml:space="preserve"> Стаття 5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 накладає на організаторів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язок негайно повідомити   відповідний орган про "рішення про зміну місця та часу мирного зібрання, щоб внести інші поправки </w:t>
      </w:r>
      <w:r>
        <w:rPr>
          <w:rFonts w:ascii="Times New Roman" w:hAnsi="Times New Roman" w:cs="Times New Roman"/>
          <w:sz w:val="24"/>
          <w:szCs w:val="24"/>
        </w:rPr>
        <w:t>чи</w:t>
      </w:r>
      <w:r w:rsidRPr="0020113D">
        <w:rPr>
          <w:rFonts w:ascii="Times New Roman" w:hAnsi="Times New Roman" w:cs="Times New Roman"/>
          <w:sz w:val="24"/>
          <w:szCs w:val="24"/>
        </w:rPr>
        <w:t xml:space="preserve"> доповнення до повідомлення або відмовитися від проведення мирних зібрань". "Відмова від проведення мирного зібрання" повинна бути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язком організатора в разі, якщо він / вона не інформує органи про зміну місця </w:t>
      </w:r>
      <w:r>
        <w:rPr>
          <w:rFonts w:ascii="Times New Roman" w:hAnsi="Times New Roman" w:cs="Times New Roman"/>
          <w:sz w:val="24"/>
          <w:szCs w:val="24"/>
        </w:rPr>
        <w:t>й</w:t>
      </w:r>
      <w:r w:rsidRPr="0020113D">
        <w:rPr>
          <w:rFonts w:ascii="Times New Roman" w:hAnsi="Times New Roman" w:cs="Times New Roman"/>
          <w:sz w:val="24"/>
          <w:szCs w:val="24"/>
        </w:rPr>
        <w:t xml:space="preserve"> часу проведення </w:t>
      </w:r>
      <w:r w:rsidR="00786DFB">
        <w:rPr>
          <w:rFonts w:ascii="Times New Roman" w:hAnsi="Times New Roman" w:cs="Times New Roman"/>
          <w:sz w:val="24"/>
          <w:szCs w:val="24"/>
        </w:rPr>
        <w:t>зібрання</w:t>
      </w:r>
      <w:r w:rsidRPr="0020113D">
        <w:rPr>
          <w:rFonts w:ascii="Times New Roman" w:hAnsi="Times New Roman" w:cs="Times New Roman"/>
          <w:sz w:val="24"/>
          <w:szCs w:val="24"/>
        </w:rPr>
        <w:t>. Це суперечить презумпції на користь проведення громадських зібрань. Таким чином, фразу "або відмовитися від проведення мирних зібрань" виключити.</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49.</w:t>
      </w:r>
      <w:r w:rsidRPr="0020113D">
        <w:rPr>
          <w:rFonts w:ascii="Times New Roman" w:hAnsi="Times New Roman" w:cs="Times New Roman"/>
          <w:sz w:val="24"/>
          <w:szCs w:val="24"/>
        </w:rPr>
        <w:t xml:space="preserve"> У статті 5 (3)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w:t>
      </w:r>
      <w:r>
        <w:rPr>
          <w:rFonts w:ascii="Times New Roman" w:hAnsi="Times New Roman" w:cs="Times New Roman"/>
          <w:sz w:val="24"/>
          <w:szCs w:val="24"/>
        </w:rPr>
        <w:t>№</w:t>
      </w:r>
      <w:r w:rsidRPr="0020113D">
        <w:rPr>
          <w:rFonts w:ascii="Times New Roman" w:hAnsi="Times New Roman" w:cs="Times New Roman"/>
          <w:sz w:val="24"/>
          <w:szCs w:val="24"/>
        </w:rPr>
        <w:t xml:space="preserve"> 3587-1 передбач</w:t>
      </w:r>
      <w:r>
        <w:rPr>
          <w:rFonts w:ascii="Times New Roman" w:hAnsi="Times New Roman" w:cs="Times New Roman"/>
          <w:sz w:val="24"/>
          <w:szCs w:val="24"/>
        </w:rPr>
        <w:t>е</w:t>
      </w:r>
      <w:r w:rsidRPr="0020113D">
        <w:rPr>
          <w:rFonts w:ascii="Times New Roman" w:hAnsi="Times New Roman" w:cs="Times New Roman"/>
          <w:sz w:val="24"/>
          <w:szCs w:val="24"/>
        </w:rPr>
        <w:t xml:space="preserve">но, що "тільки організатори заходу (або учасники події, яка організовуються без організатора) мають право визначати, чи є подія мирним зібранням". Зміст цього положення є не зовсім ясним. Не прийнятно вважати, що тільки організатор або учасники зібрання повинні мати виняткове право </w:t>
      </w:r>
      <w:r>
        <w:rPr>
          <w:rFonts w:ascii="Times New Roman" w:hAnsi="Times New Roman" w:cs="Times New Roman"/>
          <w:sz w:val="24"/>
          <w:szCs w:val="24"/>
        </w:rPr>
        <w:t>вирішувати,</w:t>
      </w:r>
      <w:r w:rsidRPr="0020113D">
        <w:rPr>
          <w:rFonts w:ascii="Times New Roman" w:hAnsi="Times New Roman" w:cs="Times New Roman"/>
          <w:sz w:val="24"/>
          <w:szCs w:val="24"/>
        </w:rPr>
        <w:t xml:space="preserve"> чи є зібрання мирним. Оскільки тягар доведення насильницьких намірів організатора демонстрації лежить на владі,</w:t>
      </w:r>
      <w:r w:rsidRPr="0020113D">
        <w:rPr>
          <w:rFonts w:ascii="Times New Roman" w:hAnsi="Times New Roman" w:cs="Times New Roman"/>
          <w:sz w:val="24"/>
          <w:szCs w:val="24"/>
          <w:vertAlign w:val="superscript"/>
        </w:rPr>
        <w:t>33</w:t>
      </w:r>
      <w:r w:rsidRPr="0020113D">
        <w:rPr>
          <w:rFonts w:ascii="Times New Roman" w:hAnsi="Times New Roman" w:cs="Times New Roman"/>
          <w:sz w:val="24"/>
          <w:szCs w:val="24"/>
        </w:rPr>
        <w:t xml:space="preserve"> державні та правоохоронн</w:t>
      </w:r>
      <w:r>
        <w:rPr>
          <w:rFonts w:ascii="Times New Roman" w:hAnsi="Times New Roman" w:cs="Times New Roman"/>
          <w:sz w:val="24"/>
          <w:szCs w:val="24"/>
        </w:rPr>
        <w:t>і</w:t>
      </w:r>
      <w:r w:rsidRPr="0020113D">
        <w:rPr>
          <w:rFonts w:ascii="Times New Roman" w:hAnsi="Times New Roman" w:cs="Times New Roman"/>
          <w:sz w:val="24"/>
          <w:szCs w:val="24"/>
        </w:rPr>
        <w:t xml:space="preserve"> органи повинні мати право вирішувати питання</w:t>
      </w:r>
      <w:r>
        <w:rPr>
          <w:rFonts w:ascii="Times New Roman" w:hAnsi="Times New Roman" w:cs="Times New Roman"/>
          <w:sz w:val="24"/>
          <w:szCs w:val="24"/>
        </w:rPr>
        <w:t xml:space="preserve"> про те,</w:t>
      </w:r>
      <w:r w:rsidRPr="0020113D">
        <w:rPr>
          <w:rFonts w:ascii="Times New Roman" w:hAnsi="Times New Roman" w:cs="Times New Roman"/>
          <w:sz w:val="24"/>
          <w:szCs w:val="24"/>
        </w:rPr>
        <w:t xml:space="preserve"> мирний чи не мирний характер мають зібрання, щоб вжити необхідних заходів з метою запобігання вчиненню злочинів. Таке рішення повинно ґрунтуватися на об</w:t>
      </w:r>
      <w:r>
        <w:rPr>
          <w:rFonts w:ascii="Times New Roman" w:hAnsi="Times New Roman" w:cs="Times New Roman"/>
          <w:sz w:val="24"/>
          <w:szCs w:val="24"/>
        </w:rPr>
        <w:t>’</w:t>
      </w:r>
      <w:r w:rsidRPr="0020113D">
        <w:rPr>
          <w:rFonts w:ascii="Times New Roman" w:hAnsi="Times New Roman" w:cs="Times New Roman"/>
          <w:sz w:val="24"/>
          <w:szCs w:val="24"/>
        </w:rPr>
        <w:t>єктивній оцінці ситуації</w:t>
      </w:r>
      <w:r>
        <w:rPr>
          <w:rFonts w:ascii="Times New Roman" w:hAnsi="Times New Roman" w:cs="Times New Roman"/>
          <w:sz w:val="24"/>
          <w:szCs w:val="24"/>
        </w:rPr>
        <w:t>,</w:t>
      </w:r>
      <w:r w:rsidRPr="0020113D">
        <w:rPr>
          <w:rFonts w:ascii="Times New Roman" w:hAnsi="Times New Roman" w:cs="Times New Roman"/>
          <w:sz w:val="24"/>
          <w:szCs w:val="24"/>
        </w:rPr>
        <w:t xml:space="preserve"> і повинна бути можливість оскаржити його в суді. Це положення слід змінити відповідним чином.</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50.</w:t>
      </w:r>
      <w:r w:rsidRPr="0020113D">
        <w:rPr>
          <w:rFonts w:ascii="Times New Roman" w:hAnsi="Times New Roman" w:cs="Times New Roman"/>
          <w:sz w:val="24"/>
          <w:szCs w:val="24"/>
        </w:rPr>
        <w:t xml:space="preserve"> У статті 5 (5)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w:t>
      </w:r>
      <w:r>
        <w:rPr>
          <w:rFonts w:ascii="Times New Roman" w:hAnsi="Times New Roman" w:cs="Times New Roman"/>
          <w:sz w:val="24"/>
          <w:szCs w:val="24"/>
        </w:rPr>
        <w:t>№</w:t>
      </w:r>
      <w:r w:rsidRPr="0020113D">
        <w:rPr>
          <w:rFonts w:ascii="Times New Roman" w:hAnsi="Times New Roman" w:cs="Times New Roman"/>
          <w:sz w:val="24"/>
          <w:szCs w:val="24"/>
        </w:rPr>
        <w:t xml:space="preserve"> 3587-1 говориться, що "організатор повинен мати право визначати учасників зібрання"</w:t>
      </w:r>
      <w:r>
        <w:rPr>
          <w:rFonts w:ascii="Times New Roman" w:hAnsi="Times New Roman" w:cs="Times New Roman"/>
          <w:sz w:val="24"/>
          <w:szCs w:val="24"/>
        </w:rPr>
        <w:t>.</w:t>
      </w:r>
      <w:r w:rsidRPr="0020113D">
        <w:rPr>
          <w:rFonts w:ascii="Times New Roman" w:hAnsi="Times New Roman" w:cs="Times New Roman"/>
          <w:sz w:val="24"/>
          <w:szCs w:val="24"/>
        </w:rPr>
        <w:t xml:space="preserve"> Сенс і практична </w:t>
      </w:r>
      <w:r>
        <w:rPr>
          <w:rFonts w:ascii="Times New Roman" w:hAnsi="Times New Roman" w:cs="Times New Roman"/>
          <w:sz w:val="24"/>
          <w:szCs w:val="24"/>
        </w:rPr>
        <w:t>необхідність цього положення не</w:t>
      </w:r>
      <w:r w:rsidRPr="0020113D">
        <w:rPr>
          <w:rFonts w:ascii="Times New Roman" w:hAnsi="Times New Roman" w:cs="Times New Roman"/>
          <w:sz w:val="24"/>
          <w:szCs w:val="24"/>
        </w:rPr>
        <w:t>зрозуміла. Це може бути інтерпретовано як право, надане організаторам</w:t>
      </w:r>
      <w:r>
        <w:rPr>
          <w:rFonts w:ascii="Times New Roman" w:hAnsi="Times New Roman" w:cs="Times New Roman"/>
          <w:sz w:val="24"/>
          <w:szCs w:val="24"/>
        </w:rPr>
        <w:t>,</w:t>
      </w:r>
      <w:r w:rsidRPr="0020113D">
        <w:rPr>
          <w:rFonts w:ascii="Times New Roman" w:hAnsi="Times New Roman" w:cs="Times New Roman"/>
          <w:sz w:val="24"/>
          <w:szCs w:val="24"/>
        </w:rPr>
        <w:t xml:space="preserve"> визначити коло осіб, які повинні бути допущені до з</w:t>
      </w:r>
      <w:r>
        <w:rPr>
          <w:rFonts w:ascii="Times New Roman" w:hAnsi="Times New Roman" w:cs="Times New Roman"/>
          <w:sz w:val="24"/>
          <w:szCs w:val="24"/>
        </w:rPr>
        <w:t xml:space="preserve">ібрання, і </w:t>
      </w:r>
      <w:r w:rsidRPr="0020113D">
        <w:rPr>
          <w:rFonts w:ascii="Times New Roman" w:hAnsi="Times New Roman" w:cs="Times New Roman"/>
          <w:sz w:val="24"/>
          <w:szCs w:val="24"/>
        </w:rPr>
        <w:t xml:space="preserve"> як право визначити, чи можна людину, яка вже є в натовпі</w:t>
      </w:r>
      <w:r>
        <w:rPr>
          <w:rFonts w:ascii="Times New Roman" w:hAnsi="Times New Roman" w:cs="Times New Roman"/>
          <w:sz w:val="24"/>
          <w:szCs w:val="24"/>
        </w:rPr>
        <w:t>,</w:t>
      </w:r>
      <w:r w:rsidRPr="0020113D">
        <w:rPr>
          <w:rFonts w:ascii="Times New Roman" w:hAnsi="Times New Roman" w:cs="Times New Roman"/>
          <w:sz w:val="24"/>
          <w:szCs w:val="24"/>
        </w:rPr>
        <w:t xml:space="preserve"> вважати учасником зібрання. Якщо це не проблема перекладу, жодна </w:t>
      </w:r>
      <w:r>
        <w:rPr>
          <w:rFonts w:ascii="Times New Roman" w:hAnsi="Times New Roman" w:cs="Times New Roman"/>
          <w:sz w:val="24"/>
          <w:szCs w:val="24"/>
        </w:rPr>
        <w:t>і</w:t>
      </w:r>
      <w:r w:rsidRPr="0020113D">
        <w:rPr>
          <w:rFonts w:ascii="Times New Roman" w:hAnsi="Times New Roman" w:cs="Times New Roman"/>
          <w:sz w:val="24"/>
          <w:szCs w:val="24"/>
        </w:rPr>
        <w:t>з цих інтерпретацій не є прийнятною. Організаторам або учасникам зібрань не повинно бути надано повне право на свій розсуд в</w:t>
      </w:r>
      <w:r>
        <w:rPr>
          <w:rFonts w:ascii="Times New Roman" w:hAnsi="Times New Roman" w:cs="Times New Roman"/>
          <w:sz w:val="24"/>
          <w:szCs w:val="24"/>
        </w:rPr>
        <w:t xml:space="preserve">изначати, </w:t>
      </w:r>
      <w:r w:rsidRPr="0020113D">
        <w:rPr>
          <w:rFonts w:ascii="Times New Roman" w:hAnsi="Times New Roman" w:cs="Times New Roman"/>
          <w:sz w:val="24"/>
          <w:szCs w:val="24"/>
        </w:rPr>
        <w:t>може особ</w:t>
      </w:r>
      <w:r>
        <w:rPr>
          <w:rFonts w:ascii="Times New Roman" w:hAnsi="Times New Roman" w:cs="Times New Roman"/>
          <w:sz w:val="24"/>
          <w:szCs w:val="24"/>
        </w:rPr>
        <w:t>а</w:t>
      </w:r>
      <w:r w:rsidRPr="0020113D">
        <w:rPr>
          <w:rFonts w:ascii="Times New Roman" w:hAnsi="Times New Roman" w:cs="Times New Roman"/>
          <w:sz w:val="24"/>
          <w:szCs w:val="24"/>
        </w:rPr>
        <w:t xml:space="preserve"> </w:t>
      </w:r>
      <w:r>
        <w:rPr>
          <w:rFonts w:ascii="Times New Roman" w:hAnsi="Times New Roman" w:cs="Times New Roman"/>
          <w:sz w:val="24"/>
          <w:szCs w:val="24"/>
        </w:rPr>
        <w:t>чи</w:t>
      </w:r>
      <w:r w:rsidRPr="0020113D">
        <w:rPr>
          <w:rFonts w:ascii="Times New Roman" w:hAnsi="Times New Roman" w:cs="Times New Roman"/>
          <w:sz w:val="24"/>
          <w:szCs w:val="24"/>
        </w:rPr>
        <w:t xml:space="preserve"> не може вважатися  учасником зібрання. </w:t>
      </w:r>
      <w:r>
        <w:rPr>
          <w:rFonts w:ascii="Times New Roman" w:hAnsi="Times New Roman" w:cs="Times New Roman"/>
          <w:sz w:val="24"/>
          <w:szCs w:val="24"/>
        </w:rPr>
        <w:t>Водно</w:t>
      </w:r>
      <w:r w:rsidRPr="0020113D">
        <w:rPr>
          <w:rFonts w:ascii="Times New Roman" w:hAnsi="Times New Roman" w:cs="Times New Roman"/>
          <w:sz w:val="24"/>
          <w:szCs w:val="24"/>
        </w:rPr>
        <w:t xml:space="preserve">час, як на стадії підготовки зібрання, організатори мають право встановлювати умови проведення зібрання в ході заходу, це право має також належати </w:t>
      </w:r>
      <w:r>
        <w:rPr>
          <w:rFonts w:ascii="Times New Roman" w:hAnsi="Times New Roman" w:cs="Times New Roman"/>
          <w:sz w:val="24"/>
          <w:szCs w:val="24"/>
        </w:rPr>
        <w:t>й</w:t>
      </w:r>
      <w:r w:rsidRPr="0020113D">
        <w:rPr>
          <w:rFonts w:ascii="Times New Roman" w:hAnsi="Times New Roman" w:cs="Times New Roman"/>
          <w:sz w:val="24"/>
          <w:szCs w:val="24"/>
        </w:rPr>
        <w:t xml:space="preserve"> до інших учасників разом з організаторами. У будь-якому </w:t>
      </w:r>
      <w:r>
        <w:rPr>
          <w:rFonts w:ascii="Times New Roman" w:hAnsi="Times New Roman" w:cs="Times New Roman"/>
          <w:sz w:val="24"/>
          <w:szCs w:val="24"/>
        </w:rPr>
        <w:t>разі</w:t>
      </w:r>
      <w:r w:rsidRPr="0020113D">
        <w:rPr>
          <w:rFonts w:ascii="Times New Roman" w:hAnsi="Times New Roman" w:cs="Times New Roman"/>
          <w:sz w:val="24"/>
          <w:szCs w:val="24"/>
        </w:rPr>
        <w:t xml:space="preserve"> права учасників зборів не повинні залежати від рішення, прийнятого організатором. </w:t>
      </w:r>
    </w:p>
    <w:p w:rsidR="00257384" w:rsidRPr="0020113D" w:rsidRDefault="00257384" w:rsidP="00257384">
      <w:pPr>
        <w:spacing w:after="0"/>
        <w:jc w:val="both"/>
        <w:rPr>
          <w:rFonts w:ascii="Times New Roman" w:hAnsi="Times New Roman" w:cs="Times New Roman"/>
          <w:b/>
          <w:i/>
          <w:sz w:val="24"/>
          <w:szCs w:val="24"/>
        </w:rPr>
      </w:pP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i/>
          <w:sz w:val="24"/>
          <w:szCs w:val="24"/>
        </w:rPr>
        <w:t xml:space="preserve">Стаття 6 </w:t>
      </w:r>
      <w:r>
        <w:rPr>
          <w:rFonts w:ascii="Times New Roman" w:hAnsi="Times New Roman" w:cs="Times New Roman"/>
          <w:b/>
          <w:i/>
          <w:sz w:val="24"/>
          <w:szCs w:val="24"/>
        </w:rPr>
        <w:t>п</w:t>
      </w:r>
      <w:r w:rsidRPr="0020113D">
        <w:rPr>
          <w:rFonts w:ascii="Times New Roman" w:hAnsi="Times New Roman" w:cs="Times New Roman"/>
          <w:b/>
          <w:i/>
          <w:sz w:val="24"/>
          <w:szCs w:val="24"/>
        </w:rPr>
        <w:t xml:space="preserve">роекту </w:t>
      </w:r>
      <w:r>
        <w:rPr>
          <w:rFonts w:ascii="Times New Roman" w:hAnsi="Times New Roman" w:cs="Times New Roman"/>
          <w:b/>
          <w:i/>
          <w:sz w:val="24"/>
          <w:szCs w:val="24"/>
        </w:rPr>
        <w:t>№</w:t>
      </w:r>
      <w:r w:rsidRPr="0020113D">
        <w:rPr>
          <w:rFonts w:ascii="Times New Roman" w:hAnsi="Times New Roman" w:cs="Times New Roman"/>
          <w:b/>
          <w:i/>
          <w:sz w:val="24"/>
          <w:szCs w:val="24"/>
        </w:rPr>
        <w:t xml:space="preserve"> 3587 - Учасники мирного зібрання</w:t>
      </w:r>
      <w:r w:rsidRPr="0020113D">
        <w:rPr>
          <w:rFonts w:ascii="Times New Roman" w:hAnsi="Times New Roman" w:cs="Times New Roman"/>
          <w:sz w:val="24"/>
          <w:szCs w:val="24"/>
        </w:rPr>
        <w:t xml:space="preserve">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51.</w:t>
      </w:r>
      <w:r w:rsidRPr="0020113D">
        <w:rPr>
          <w:rFonts w:ascii="Times New Roman" w:hAnsi="Times New Roman" w:cs="Times New Roman"/>
          <w:sz w:val="24"/>
          <w:szCs w:val="24"/>
        </w:rPr>
        <w:t xml:space="preserve"> Стаття 6 (2) 1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w:t>
      </w:r>
      <w:r>
        <w:rPr>
          <w:rFonts w:ascii="Times New Roman" w:hAnsi="Times New Roman" w:cs="Times New Roman"/>
          <w:sz w:val="24"/>
          <w:szCs w:val="24"/>
        </w:rPr>
        <w:t>№</w:t>
      </w:r>
      <w:r w:rsidRPr="0020113D">
        <w:rPr>
          <w:rFonts w:ascii="Times New Roman" w:hAnsi="Times New Roman" w:cs="Times New Roman"/>
          <w:sz w:val="24"/>
          <w:szCs w:val="24"/>
        </w:rPr>
        <w:t xml:space="preserve"> 3587 направлена на створення законних прав для учасників зібрання "брати участь в обговоренні та прийнятті рішень". </w:t>
      </w:r>
      <w:r>
        <w:rPr>
          <w:rFonts w:ascii="Times New Roman" w:hAnsi="Times New Roman" w:cs="Times New Roman"/>
          <w:sz w:val="24"/>
          <w:szCs w:val="24"/>
        </w:rPr>
        <w:t>Однак</w:t>
      </w:r>
      <w:r w:rsidRPr="0020113D">
        <w:rPr>
          <w:rFonts w:ascii="Times New Roman" w:hAnsi="Times New Roman" w:cs="Times New Roman"/>
          <w:sz w:val="24"/>
          <w:szCs w:val="24"/>
        </w:rPr>
        <w:t xml:space="preserve"> немає необхідності регулювати внутрішній процес прийняття організаторами </w:t>
      </w:r>
      <w:r>
        <w:rPr>
          <w:rFonts w:ascii="Times New Roman" w:hAnsi="Times New Roman" w:cs="Times New Roman"/>
          <w:sz w:val="24"/>
          <w:szCs w:val="24"/>
        </w:rPr>
        <w:t>й</w:t>
      </w:r>
      <w:r w:rsidRPr="0020113D">
        <w:rPr>
          <w:rFonts w:ascii="Times New Roman" w:hAnsi="Times New Roman" w:cs="Times New Roman"/>
          <w:sz w:val="24"/>
          <w:szCs w:val="24"/>
        </w:rPr>
        <w:t xml:space="preserve"> учасника</w:t>
      </w:r>
      <w:r w:rsidR="00786DFB">
        <w:rPr>
          <w:rFonts w:ascii="Times New Roman" w:hAnsi="Times New Roman" w:cs="Times New Roman"/>
          <w:sz w:val="24"/>
          <w:szCs w:val="24"/>
        </w:rPr>
        <w:t xml:space="preserve">ми рішень. Як було відзначено у </w:t>
      </w:r>
      <w:r w:rsidRPr="00786DFB">
        <w:rPr>
          <w:rFonts w:ascii="Times New Roman" w:hAnsi="Times New Roman" w:cs="Times New Roman"/>
          <w:sz w:val="24"/>
          <w:szCs w:val="24"/>
        </w:rPr>
        <w:t>Висновку</w:t>
      </w:r>
      <w:r w:rsidRPr="00786DFB">
        <w:rPr>
          <w:rFonts w:ascii="Times New Roman" w:hAnsi="Times New Roman" w:cs="Times New Roman"/>
          <w:sz w:val="24"/>
          <w:szCs w:val="24"/>
          <w:vertAlign w:val="superscript"/>
        </w:rPr>
        <w:t>34</w:t>
      </w:r>
      <w:r w:rsidR="00786DFB">
        <w:rPr>
          <w:rFonts w:ascii="Times New Roman" w:hAnsi="Times New Roman" w:cs="Times New Roman"/>
          <w:sz w:val="24"/>
          <w:szCs w:val="24"/>
        </w:rPr>
        <w:t xml:space="preserve"> 2011 року</w:t>
      </w:r>
      <w:r w:rsidRPr="0020113D">
        <w:rPr>
          <w:rFonts w:ascii="Times New Roman" w:hAnsi="Times New Roman" w:cs="Times New Roman"/>
          <w:sz w:val="24"/>
          <w:szCs w:val="24"/>
        </w:rPr>
        <w:t xml:space="preserve">, внутрішній процес </w:t>
      </w:r>
      <w:r w:rsidRPr="008F720A">
        <w:rPr>
          <w:rFonts w:ascii="Times New Roman" w:hAnsi="Times New Roman" w:cs="Times New Roman"/>
          <w:sz w:val="24"/>
          <w:szCs w:val="24"/>
        </w:rPr>
        <w:t>покладання</w:t>
      </w:r>
      <w:r w:rsidRPr="0020113D">
        <w:rPr>
          <w:rFonts w:ascii="Times New Roman" w:hAnsi="Times New Roman" w:cs="Times New Roman"/>
          <w:sz w:val="24"/>
          <w:szCs w:val="24"/>
        </w:rPr>
        <w:t xml:space="preserve">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язків відбувається організаторами </w:t>
      </w:r>
      <w:r>
        <w:rPr>
          <w:rFonts w:ascii="Times New Roman" w:hAnsi="Times New Roman" w:cs="Times New Roman"/>
          <w:sz w:val="24"/>
          <w:szCs w:val="24"/>
        </w:rPr>
        <w:t>й</w:t>
      </w:r>
      <w:r w:rsidRPr="0020113D">
        <w:rPr>
          <w:rFonts w:ascii="Times New Roman" w:hAnsi="Times New Roman" w:cs="Times New Roman"/>
          <w:sz w:val="24"/>
          <w:szCs w:val="24"/>
        </w:rPr>
        <w:t xml:space="preserve"> учасниками, ними </w:t>
      </w:r>
      <w:r>
        <w:rPr>
          <w:rFonts w:ascii="Times New Roman" w:hAnsi="Times New Roman" w:cs="Times New Roman"/>
          <w:sz w:val="24"/>
          <w:szCs w:val="24"/>
        </w:rPr>
        <w:t xml:space="preserve">ж </w:t>
      </w:r>
      <w:r w:rsidRPr="0020113D">
        <w:rPr>
          <w:rFonts w:ascii="Times New Roman" w:hAnsi="Times New Roman" w:cs="Times New Roman"/>
          <w:sz w:val="24"/>
          <w:szCs w:val="24"/>
        </w:rPr>
        <w:t xml:space="preserve">і приймається </w:t>
      </w:r>
      <w:r w:rsidRPr="008F720A">
        <w:rPr>
          <w:rFonts w:ascii="Times New Roman" w:hAnsi="Times New Roman" w:cs="Times New Roman"/>
          <w:sz w:val="24"/>
          <w:szCs w:val="24"/>
        </w:rPr>
        <w:t xml:space="preserve">Типовий закон </w:t>
      </w:r>
      <w:r w:rsidR="008F720A" w:rsidRPr="008F720A">
        <w:rPr>
          <w:rFonts w:ascii="Times New Roman" w:hAnsi="Times New Roman" w:cs="Times New Roman"/>
          <w:sz w:val="24"/>
          <w:szCs w:val="24"/>
        </w:rPr>
        <w:t>про</w:t>
      </w:r>
      <w:r w:rsidRPr="008F720A">
        <w:rPr>
          <w:rFonts w:ascii="Times New Roman" w:hAnsi="Times New Roman" w:cs="Times New Roman"/>
          <w:sz w:val="24"/>
          <w:szCs w:val="24"/>
        </w:rPr>
        <w:t xml:space="preserve"> суспільн</w:t>
      </w:r>
      <w:r w:rsidR="008F720A" w:rsidRPr="008F720A">
        <w:rPr>
          <w:rFonts w:ascii="Times New Roman" w:hAnsi="Times New Roman" w:cs="Times New Roman"/>
          <w:sz w:val="24"/>
          <w:szCs w:val="24"/>
        </w:rPr>
        <w:t>і</w:t>
      </w:r>
      <w:r w:rsidR="008F720A">
        <w:rPr>
          <w:rFonts w:ascii="Times New Roman" w:hAnsi="Times New Roman" w:cs="Times New Roman"/>
          <w:sz w:val="24"/>
          <w:szCs w:val="24"/>
        </w:rPr>
        <w:t xml:space="preserve"> зібрання</w:t>
      </w:r>
      <w:r w:rsidRPr="0020113D">
        <w:rPr>
          <w:rFonts w:ascii="Times New Roman" w:hAnsi="Times New Roman" w:cs="Times New Roman"/>
          <w:sz w:val="24"/>
          <w:szCs w:val="24"/>
        </w:rPr>
        <w:t xml:space="preserve">, а не законодавцем. Тому це положення має бути видалено.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52.</w:t>
      </w:r>
      <w:r w:rsidRPr="0020113D">
        <w:rPr>
          <w:rFonts w:ascii="Times New Roman" w:hAnsi="Times New Roman" w:cs="Times New Roman"/>
          <w:sz w:val="24"/>
          <w:szCs w:val="24"/>
        </w:rPr>
        <w:t xml:space="preserve"> Стаття 6 (2) 2 надає учасникам зібрання право використовувати символіку та інші об</w:t>
      </w:r>
      <w:r>
        <w:rPr>
          <w:rFonts w:ascii="Times New Roman" w:hAnsi="Times New Roman" w:cs="Times New Roman"/>
          <w:sz w:val="24"/>
          <w:szCs w:val="24"/>
        </w:rPr>
        <w:t>’</w:t>
      </w:r>
      <w:r w:rsidRPr="0020113D">
        <w:rPr>
          <w:rFonts w:ascii="Times New Roman" w:hAnsi="Times New Roman" w:cs="Times New Roman"/>
          <w:sz w:val="24"/>
          <w:szCs w:val="24"/>
        </w:rPr>
        <w:t xml:space="preserve">єкти, не заборонені законом. Проте конкретно саме це положення не є потрібним, оскільки відповідно до пункту 4 того ж </w:t>
      </w:r>
      <w:r w:rsidRPr="008F720A">
        <w:rPr>
          <w:rFonts w:ascii="Times New Roman" w:hAnsi="Times New Roman" w:cs="Times New Roman"/>
          <w:sz w:val="24"/>
          <w:szCs w:val="24"/>
        </w:rPr>
        <w:t>положення учасники мають право приймати будь-які заходи,</w:t>
      </w:r>
      <w:r w:rsidRPr="0020113D">
        <w:rPr>
          <w:rFonts w:ascii="Times New Roman" w:hAnsi="Times New Roman" w:cs="Times New Roman"/>
          <w:sz w:val="24"/>
          <w:szCs w:val="24"/>
        </w:rPr>
        <w:t xml:space="preserve"> </w:t>
      </w:r>
      <w:r>
        <w:rPr>
          <w:rFonts w:ascii="Times New Roman" w:hAnsi="Times New Roman" w:cs="Times New Roman"/>
          <w:sz w:val="24"/>
          <w:szCs w:val="24"/>
        </w:rPr>
        <w:t>що</w:t>
      </w:r>
      <w:r w:rsidRPr="0020113D">
        <w:rPr>
          <w:rFonts w:ascii="Times New Roman" w:hAnsi="Times New Roman" w:cs="Times New Roman"/>
          <w:sz w:val="24"/>
          <w:szCs w:val="24"/>
        </w:rPr>
        <w:t xml:space="preserve"> не заборонені законом або рішенням суду, який також включає в себе символи та інші об</w:t>
      </w:r>
      <w:r>
        <w:rPr>
          <w:rFonts w:ascii="Times New Roman" w:hAnsi="Times New Roman" w:cs="Times New Roman"/>
          <w:sz w:val="24"/>
          <w:szCs w:val="24"/>
        </w:rPr>
        <w:t>’</w:t>
      </w:r>
      <w:r w:rsidRPr="0020113D">
        <w:rPr>
          <w:rFonts w:ascii="Times New Roman" w:hAnsi="Times New Roman" w:cs="Times New Roman"/>
          <w:sz w:val="24"/>
          <w:szCs w:val="24"/>
        </w:rPr>
        <w:t xml:space="preserve">єкти, зазначені </w:t>
      </w:r>
      <w:r>
        <w:rPr>
          <w:rFonts w:ascii="Times New Roman" w:hAnsi="Times New Roman" w:cs="Times New Roman"/>
          <w:sz w:val="24"/>
          <w:szCs w:val="24"/>
        </w:rPr>
        <w:t>згідно</w:t>
      </w:r>
      <w:r w:rsidRPr="0020113D">
        <w:rPr>
          <w:rFonts w:ascii="Times New Roman" w:hAnsi="Times New Roman" w:cs="Times New Roman"/>
          <w:sz w:val="24"/>
          <w:szCs w:val="24"/>
        </w:rPr>
        <w:t xml:space="preserve"> зі статтею 6 (2) 2. Це положення слід виключити. </w:t>
      </w:r>
    </w:p>
    <w:tbl>
      <w:tblPr>
        <w:tblW w:w="0" w:type="auto"/>
        <w:tblInd w:w="179" w:type="dxa"/>
        <w:tblBorders>
          <w:top w:val="single" w:sz="4" w:space="0" w:color="auto"/>
        </w:tblBorders>
        <w:tblLook w:val="0000"/>
      </w:tblPr>
      <w:tblGrid>
        <w:gridCol w:w="9648"/>
      </w:tblGrid>
      <w:tr w:rsidR="00257384" w:rsidRPr="0020113D" w:rsidTr="000245B2">
        <w:trPr>
          <w:trHeight w:val="100"/>
        </w:trPr>
        <w:tc>
          <w:tcPr>
            <w:tcW w:w="9648" w:type="dxa"/>
          </w:tcPr>
          <w:p w:rsidR="00257384" w:rsidRPr="0020113D" w:rsidRDefault="00257384" w:rsidP="000245B2">
            <w:pPr>
              <w:spacing w:after="0"/>
              <w:jc w:val="both"/>
              <w:rPr>
                <w:rFonts w:ascii="Times New Roman" w:hAnsi="Times New Roman" w:cs="Times New Roman"/>
                <w:sz w:val="18"/>
                <w:szCs w:val="18"/>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33</w:t>
      </w:r>
      <w:r w:rsidRPr="0020113D">
        <w:rPr>
          <w:rFonts w:ascii="Times New Roman" w:hAnsi="Times New Roman" w:cs="Times New Roman"/>
          <w:sz w:val="18"/>
          <w:szCs w:val="18"/>
        </w:rPr>
        <w:t xml:space="preserve"> Див</w:t>
      </w:r>
      <w:r>
        <w:rPr>
          <w:rFonts w:ascii="Times New Roman" w:hAnsi="Times New Roman" w:cs="Times New Roman"/>
          <w:sz w:val="18"/>
          <w:szCs w:val="18"/>
        </w:rPr>
        <w:t>.</w:t>
      </w:r>
      <w:r w:rsidRPr="0020113D">
        <w:rPr>
          <w:rFonts w:ascii="Times New Roman" w:hAnsi="Times New Roman" w:cs="Times New Roman"/>
          <w:sz w:val="18"/>
          <w:szCs w:val="18"/>
        </w:rPr>
        <w:t xml:space="preserve"> Християнсько-демократична народна партія ст. Молдова (</w:t>
      </w:r>
      <w:r>
        <w:rPr>
          <w:rFonts w:ascii="Times New Roman" w:hAnsi="Times New Roman" w:cs="Times New Roman"/>
          <w:sz w:val="18"/>
          <w:szCs w:val="18"/>
        </w:rPr>
        <w:t>№</w:t>
      </w:r>
      <w:r w:rsidRPr="0020113D">
        <w:rPr>
          <w:rFonts w:ascii="Times New Roman" w:hAnsi="Times New Roman" w:cs="Times New Roman"/>
          <w:sz w:val="18"/>
          <w:szCs w:val="18"/>
        </w:rPr>
        <w:t xml:space="preserve"> 2), </w:t>
      </w:r>
      <w:r>
        <w:rPr>
          <w:rFonts w:ascii="Times New Roman" w:hAnsi="Times New Roman" w:cs="Times New Roman"/>
          <w:sz w:val="18"/>
          <w:szCs w:val="18"/>
        </w:rPr>
        <w:t>№</w:t>
      </w:r>
      <w:r w:rsidRPr="0020113D">
        <w:rPr>
          <w:rFonts w:ascii="Times New Roman" w:hAnsi="Times New Roman" w:cs="Times New Roman"/>
          <w:sz w:val="18"/>
          <w:szCs w:val="18"/>
        </w:rPr>
        <w:t xml:space="preserve"> 25196/04 </w:t>
      </w:r>
      <w:r>
        <w:rPr>
          <w:rFonts w:ascii="Times New Roman" w:hAnsi="Times New Roman" w:cs="Times New Roman"/>
          <w:sz w:val="18"/>
          <w:szCs w:val="18"/>
        </w:rPr>
        <w:t xml:space="preserve">від </w:t>
      </w:r>
      <w:r w:rsidRPr="0020113D">
        <w:rPr>
          <w:rFonts w:ascii="Times New Roman" w:hAnsi="Times New Roman" w:cs="Times New Roman"/>
          <w:sz w:val="18"/>
          <w:szCs w:val="18"/>
        </w:rPr>
        <w:t>2 лютого 2010 р</w:t>
      </w:r>
      <w:r>
        <w:rPr>
          <w:rFonts w:ascii="Times New Roman" w:hAnsi="Times New Roman" w:cs="Times New Roman"/>
          <w:sz w:val="18"/>
          <w:szCs w:val="18"/>
        </w:rPr>
        <w:t>., пункт</w:t>
      </w:r>
      <w:r w:rsidRPr="0020113D">
        <w:rPr>
          <w:rFonts w:ascii="Times New Roman" w:hAnsi="Times New Roman" w:cs="Times New Roman"/>
          <w:sz w:val="18"/>
          <w:szCs w:val="18"/>
        </w:rPr>
        <w:t xml:space="preserve"> 23.</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34</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(2011) 031 Спільний висновок щодо </w:t>
      </w:r>
      <w:r>
        <w:rPr>
          <w:rFonts w:ascii="Times New Roman" w:hAnsi="Times New Roman" w:cs="Times New Roman"/>
          <w:sz w:val="18"/>
          <w:szCs w:val="18"/>
        </w:rPr>
        <w:t>п</w:t>
      </w:r>
      <w:r w:rsidRPr="0020113D">
        <w:rPr>
          <w:rFonts w:ascii="Times New Roman" w:hAnsi="Times New Roman" w:cs="Times New Roman"/>
          <w:sz w:val="18"/>
          <w:szCs w:val="18"/>
        </w:rPr>
        <w:t xml:space="preserve">роекту Закону </w:t>
      </w:r>
      <w:r>
        <w:rPr>
          <w:rFonts w:ascii="Times New Roman" w:hAnsi="Times New Roman" w:cs="Times New Roman"/>
          <w:sz w:val="18"/>
          <w:szCs w:val="18"/>
        </w:rPr>
        <w:t>п</w:t>
      </w:r>
      <w:r w:rsidRPr="0020113D">
        <w:rPr>
          <w:rFonts w:ascii="Times New Roman" w:hAnsi="Times New Roman" w:cs="Times New Roman"/>
          <w:sz w:val="18"/>
          <w:szCs w:val="18"/>
        </w:rPr>
        <w:t>ро мирні зібрання в Україні, пункт 44.</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 xml:space="preserve">                                                                     </w:t>
      </w:r>
    </w:p>
    <w:p w:rsidR="00257384" w:rsidRPr="0020113D" w:rsidRDefault="00257384" w:rsidP="00257384">
      <w:pPr>
        <w:spacing w:after="0"/>
        <w:jc w:val="both"/>
        <w:rPr>
          <w:rFonts w:ascii="Times New Roman" w:hAnsi="Times New Roman" w:cs="Times New Roman"/>
          <w:sz w:val="24"/>
          <w:szCs w:val="24"/>
        </w:rPr>
      </w:pP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 xml:space="preserve">                                                                        - 15 -                                                     CDL (2016) 036</w:t>
      </w:r>
    </w:p>
    <w:p w:rsidR="00257384" w:rsidRPr="0020113D" w:rsidRDefault="00257384" w:rsidP="00257384">
      <w:pPr>
        <w:spacing w:after="0"/>
        <w:jc w:val="both"/>
        <w:rPr>
          <w:rFonts w:ascii="Times New Roman" w:hAnsi="Times New Roman" w:cs="Times New Roman"/>
          <w:b/>
          <w:i/>
          <w:sz w:val="24"/>
          <w:szCs w:val="24"/>
        </w:rPr>
      </w:pPr>
      <w:r w:rsidRPr="0020113D">
        <w:rPr>
          <w:rFonts w:ascii="Times New Roman" w:hAnsi="Times New Roman" w:cs="Times New Roman"/>
          <w:b/>
          <w:i/>
          <w:sz w:val="24"/>
          <w:szCs w:val="24"/>
        </w:rPr>
        <w:t xml:space="preserve">Стаття 6 </w:t>
      </w:r>
      <w:r>
        <w:rPr>
          <w:rFonts w:ascii="Times New Roman" w:hAnsi="Times New Roman" w:cs="Times New Roman"/>
          <w:b/>
          <w:i/>
          <w:sz w:val="24"/>
          <w:szCs w:val="24"/>
        </w:rPr>
        <w:t>п</w:t>
      </w:r>
      <w:r w:rsidRPr="0020113D">
        <w:rPr>
          <w:rFonts w:ascii="Times New Roman" w:hAnsi="Times New Roman" w:cs="Times New Roman"/>
          <w:b/>
          <w:i/>
          <w:sz w:val="24"/>
          <w:szCs w:val="24"/>
        </w:rPr>
        <w:t xml:space="preserve">роекту </w:t>
      </w:r>
      <w:r>
        <w:rPr>
          <w:rFonts w:ascii="Times New Roman" w:hAnsi="Times New Roman" w:cs="Times New Roman"/>
          <w:b/>
          <w:i/>
          <w:sz w:val="24"/>
          <w:szCs w:val="24"/>
        </w:rPr>
        <w:t>№</w:t>
      </w:r>
      <w:r w:rsidRPr="0020113D">
        <w:rPr>
          <w:rFonts w:ascii="Times New Roman" w:hAnsi="Times New Roman" w:cs="Times New Roman"/>
          <w:b/>
          <w:i/>
          <w:sz w:val="24"/>
          <w:szCs w:val="24"/>
        </w:rPr>
        <w:t xml:space="preserve"> 3587-1 і статті 7 </w:t>
      </w:r>
      <w:r>
        <w:rPr>
          <w:rFonts w:ascii="Times New Roman" w:hAnsi="Times New Roman" w:cs="Times New Roman"/>
          <w:b/>
          <w:i/>
          <w:sz w:val="24"/>
          <w:szCs w:val="24"/>
        </w:rPr>
        <w:t>й</w:t>
      </w:r>
      <w:r w:rsidRPr="0020113D">
        <w:rPr>
          <w:rFonts w:ascii="Times New Roman" w:hAnsi="Times New Roman" w:cs="Times New Roman"/>
          <w:b/>
          <w:i/>
          <w:sz w:val="24"/>
          <w:szCs w:val="24"/>
        </w:rPr>
        <w:t xml:space="preserve"> 8 проекту </w:t>
      </w:r>
      <w:r>
        <w:rPr>
          <w:rFonts w:ascii="Times New Roman" w:hAnsi="Times New Roman" w:cs="Times New Roman"/>
          <w:b/>
          <w:i/>
          <w:sz w:val="24"/>
          <w:szCs w:val="24"/>
        </w:rPr>
        <w:t>№</w:t>
      </w:r>
      <w:r w:rsidRPr="0020113D">
        <w:rPr>
          <w:rFonts w:ascii="Times New Roman" w:hAnsi="Times New Roman" w:cs="Times New Roman"/>
          <w:b/>
          <w:i/>
          <w:sz w:val="24"/>
          <w:szCs w:val="24"/>
        </w:rPr>
        <w:t xml:space="preserve"> 3587 - Повідомлення про проведення зборів</w:t>
      </w:r>
    </w:p>
    <w:p w:rsidR="00257384" w:rsidRPr="002E23DE"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53.</w:t>
      </w:r>
      <w:r w:rsidRPr="0020113D">
        <w:rPr>
          <w:rFonts w:ascii="Times New Roman" w:hAnsi="Times New Roman" w:cs="Times New Roman"/>
          <w:sz w:val="24"/>
          <w:szCs w:val="24"/>
        </w:rPr>
        <w:t xml:space="preserve"> Відповідно до статті 6 (1)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w:t>
      </w:r>
      <w:r>
        <w:rPr>
          <w:rFonts w:ascii="Times New Roman" w:hAnsi="Times New Roman" w:cs="Times New Roman"/>
          <w:sz w:val="24"/>
          <w:szCs w:val="24"/>
        </w:rPr>
        <w:t>№ 3587-1</w:t>
      </w:r>
      <w:r w:rsidRPr="0020113D">
        <w:rPr>
          <w:rFonts w:ascii="Times New Roman" w:hAnsi="Times New Roman" w:cs="Times New Roman"/>
          <w:sz w:val="24"/>
          <w:szCs w:val="24"/>
        </w:rPr>
        <w:t xml:space="preserve"> організатор зобов</w:t>
      </w:r>
      <w:r>
        <w:rPr>
          <w:rFonts w:ascii="Times New Roman" w:hAnsi="Times New Roman" w:cs="Times New Roman"/>
          <w:sz w:val="24"/>
          <w:szCs w:val="24"/>
        </w:rPr>
        <w:t>’</w:t>
      </w:r>
      <w:r w:rsidRPr="0020113D">
        <w:rPr>
          <w:rFonts w:ascii="Times New Roman" w:hAnsi="Times New Roman" w:cs="Times New Roman"/>
          <w:sz w:val="24"/>
          <w:szCs w:val="24"/>
        </w:rPr>
        <w:t xml:space="preserve">язаний повідомити владі </w:t>
      </w:r>
      <w:r w:rsidRPr="008F720A">
        <w:rPr>
          <w:rFonts w:ascii="Times New Roman" w:hAnsi="Times New Roman" w:cs="Times New Roman"/>
          <w:sz w:val="24"/>
          <w:szCs w:val="24"/>
        </w:rPr>
        <w:t xml:space="preserve">про </w:t>
      </w:r>
      <w:r w:rsidR="008F720A" w:rsidRPr="008F720A">
        <w:rPr>
          <w:rFonts w:ascii="Times New Roman" w:hAnsi="Times New Roman" w:cs="Times New Roman"/>
          <w:sz w:val="24"/>
          <w:szCs w:val="24"/>
        </w:rPr>
        <w:t>зібрання</w:t>
      </w:r>
      <w:r w:rsidRPr="008F720A">
        <w:rPr>
          <w:rFonts w:ascii="Times New Roman" w:hAnsi="Times New Roman" w:cs="Times New Roman"/>
          <w:sz w:val="24"/>
          <w:szCs w:val="24"/>
        </w:rPr>
        <w:t xml:space="preserve"> "</w:t>
      </w:r>
      <w:r w:rsidRPr="0020113D">
        <w:rPr>
          <w:rFonts w:ascii="Times New Roman" w:hAnsi="Times New Roman" w:cs="Times New Roman"/>
          <w:sz w:val="24"/>
          <w:szCs w:val="24"/>
        </w:rPr>
        <w:t xml:space="preserve">в разі забезпечення безпеки учасників зібрання </w:t>
      </w:r>
      <w:r>
        <w:rPr>
          <w:rFonts w:ascii="Times New Roman" w:hAnsi="Times New Roman" w:cs="Times New Roman"/>
          <w:sz w:val="24"/>
          <w:szCs w:val="24"/>
        </w:rPr>
        <w:t>за</w:t>
      </w:r>
      <w:r w:rsidRPr="0020113D">
        <w:rPr>
          <w:rFonts w:ascii="Times New Roman" w:hAnsi="Times New Roman" w:cs="Times New Roman"/>
          <w:sz w:val="24"/>
          <w:szCs w:val="24"/>
        </w:rPr>
        <w:t xml:space="preserve"> необхідності". Таким чином, повідомлення не є обов</w:t>
      </w:r>
      <w:r>
        <w:rPr>
          <w:rFonts w:ascii="Times New Roman" w:hAnsi="Times New Roman" w:cs="Times New Roman"/>
          <w:sz w:val="24"/>
          <w:szCs w:val="24"/>
        </w:rPr>
        <w:t>’</w:t>
      </w:r>
      <w:r w:rsidRPr="0020113D">
        <w:rPr>
          <w:rFonts w:ascii="Times New Roman" w:hAnsi="Times New Roman" w:cs="Times New Roman"/>
          <w:sz w:val="24"/>
          <w:szCs w:val="24"/>
        </w:rPr>
        <w:t xml:space="preserve">язковим, якщо воно не є необхідним з метою безпеки. Це правда, що, як зазначено в </w:t>
      </w:r>
      <w:r w:rsidRPr="008F720A">
        <w:rPr>
          <w:rFonts w:ascii="Times New Roman" w:hAnsi="Times New Roman" w:cs="Times New Roman"/>
          <w:sz w:val="24"/>
          <w:szCs w:val="24"/>
        </w:rPr>
        <w:t>Загальних керівних принципах щодо свободи зібрань, "</w:t>
      </w:r>
      <w:r w:rsidRPr="0020113D">
        <w:rPr>
          <w:rFonts w:ascii="Times New Roman" w:hAnsi="Times New Roman" w:cs="Times New Roman"/>
          <w:sz w:val="24"/>
          <w:szCs w:val="24"/>
        </w:rPr>
        <w:t>відповідно до міжнародного права в галузі прав людини в національному законодавстві немає необхідності вимагати попереднього повідомлення про з</w:t>
      </w:r>
      <w:r>
        <w:rPr>
          <w:rFonts w:ascii="Times New Roman" w:hAnsi="Times New Roman" w:cs="Times New Roman"/>
          <w:sz w:val="24"/>
          <w:szCs w:val="24"/>
        </w:rPr>
        <w:t>ібрання". Проте</w:t>
      </w:r>
      <w:r w:rsidRPr="0020113D">
        <w:rPr>
          <w:rFonts w:ascii="Times New Roman" w:hAnsi="Times New Roman" w:cs="Times New Roman"/>
          <w:sz w:val="24"/>
          <w:szCs w:val="24"/>
        </w:rPr>
        <w:t xml:space="preserve"> стаття 6 (1) не відповідає статті 39 (1) Конституції України, яка передбачає, що "громадяни мають право збиратися мирно</w:t>
      </w:r>
      <w:r>
        <w:rPr>
          <w:rFonts w:ascii="Times New Roman" w:hAnsi="Times New Roman" w:cs="Times New Roman"/>
          <w:sz w:val="24"/>
          <w:szCs w:val="24"/>
        </w:rPr>
        <w:t>, про що завчасно сповіща</w:t>
      </w:r>
      <w:r w:rsidRPr="0020113D">
        <w:rPr>
          <w:rFonts w:ascii="Times New Roman" w:hAnsi="Times New Roman" w:cs="Times New Roman"/>
          <w:sz w:val="24"/>
          <w:szCs w:val="24"/>
        </w:rPr>
        <w:t>ти органи виконавчої влади чи органи місцевого самоврядування". Більш</w:t>
      </w:r>
      <w:r>
        <w:rPr>
          <w:rFonts w:ascii="Times New Roman" w:hAnsi="Times New Roman" w:cs="Times New Roman"/>
          <w:sz w:val="24"/>
          <w:szCs w:val="24"/>
        </w:rPr>
        <w:t>е</w:t>
      </w:r>
      <w:r w:rsidRPr="0020113D">
        <w:rPr>
          <w:rFonts w:ascii="Times New Roman" w:hAnsi="Times New Roman" w:cs="Times New Roman"/>
          <w:sz w:val="24"/>
          <w:szCs w:val="24"/>
        </w:rPr>
        <w:t xml:space="preserve"> того, </w:t>
      </w:r>
      <w:r>
        <w:rPr>
          <w:rFonts w:ascii="Times New Roman" w:hAnsi="Times New Roman" w:cs="Times New Roman"/>
          <w:sz w:val="24"/>
          <w:szCs w:val="24"/>
        </w:rPr>
        <w:t>у</w:t>
      </w:r>
      <w:r w:rsidRPr="0020113D">
        <w:rPr>
          <w:rFonts w:ascii="Times New Roman" w:hAnsi="Times New Roman" w:cs="Times New Roman"/>
          <w:sz w:val="24"/>
          <w:szCs w:val="24"/>
        </w:rPr>
        <w:t xml:space="preserve"> своєму </w:t>
      </w:r>
      <w:r>
        <w:rPr>
          <w:rFonts w:ascii="Times New Roman" w:hAnsi="Times New Roman" w:cs="Times New Roman"/>
          <w:sz w:val="24"/>
          <w:szCs w:val="24"/>
        </w:rPr>
        <w:t>Р</w:t>
      </w:r>
      <w:r w:rsidRPr="0020113D">
        <w:rPr>
          <w:rFonts w:ascii="Times New Roman" w:hAnsi="Times New Roman" w:cs="Times New Roman"/>
          <w:sz w:val="24"/>
          <w:szCs w:val="24"/>
        </w:rPr>
        <w:t>ішенні від 19 квітня 2001</w:t>
      </w:r>
      <w:r w:rsidRPr="0020113D">
        <w:rPr>
          <w:rFonts w:ascii="Times New Roman" w:hAnsi="Times New Roman" w:cs="Times New Roman"/>
          <w:sz w:val="24"/>
          <w:szCs w:val="24"/>
          <w:vertAlign w:val="superscript"/>
        </w:rPr>
        <w:t xml:space="preserve"> </w:t>
      </w:r>
      <w:r w:rsidRPr="0020113D">
        <w:rPr>
          <w:rFonts w:ascii="Times New Roman" w:hAnsi="Times New Roman" w:cs="Times New Roman"/>
          <w:sz w:val="24"/>
          <w:szCs w:val="24"/>
        </w:rPr>
        <w:t>року</w:t>
      </w:r>
      <w:r w:rsidRPr="0020113D">
        <w:rPr>
          <w:rFonts w:ascii="Times New Roman" w:hAnsi="Times New Roman" w:cs="Times New Roman"/>
          <w:sz w:val="24"/>
          <w:szCs w:val="24"/>
          <w:vertAlign w:val="superscript"/>
        </w:rPr>
        <w:t>35</w:t>
      </w:r>
      <w:r w:rsidRPr="0020113D">
        <w:rPr>
          <w:rFonts w:ascii="Times New Roman" w:hAnsi="Times New Roman" w:cs="Times New Roman"/>
          <w:sz w:val="24"/>
          <w:szCs w:val="24"/>
        </w:rPr>
        <w:t xml:space="preserve"> (щодо офіційного тлумачення пункту 1 статті 39 Конституції) Конституційний Суд України </w:t>
      </w:r>
      <w:r w:rsidRPr="002E23DE">
        <w:rPr>
          <w:rFonts w:ascii="Times New Roman" w:hAnsi="Times New Roman" w:cs="Times New Roman"/>
          <w:sz w:val="24"/>
          <w:szCs w:val="24"/>
        </w:rPr>
        <w:t xml:space="preserve">вважає, що стаття 39 передбачає, що "організатори заходів зобов’язані заздалегідь повідомити вказані вище органи й зробити це в прийнятні терміни до початку заходу". </w:t>
      </w:r>
    </w:p>
    <w:p w:rsidR="00257384" w:rsidRPr="0020113D" w:rsidRDefault="00257384" w:rsidP="00257384">
      <w:pPr>
        <w:spacing w:after="0"/>
        <w:jc w:val="both"/>
        <w:rPr>
          <w:rFonts w:ascii="Times New Roman" w:hAnsi="Times New Roman" w:cs="Times New Roman"/>
          <w:sz w:val="24"/>
          <w:szCs w:val="24"/>
        </w:rPr>
      </w:pPr>
      <w:r w:rsidRPr="002E23DE">
        <w:rPr>
          <w:rFonts w:ascii="Times New Roman" w:hAnsi="Times New Roman" w:cs="Times New Roman"/>
          <w:b/>
          <w:sz w:val="24"/>
          <w:szCs w:val="24"/>
        </w:rPr>
        <w:t>54.</w:t>
      </w:r>
      <w:r w:rsidRPr="002E23DE">
        <w:rPr>
          <w:rFonts w:ascii="Times New Roman" w:hAnsi="Times New Roman" w:cs="Times New Roman"/>
          <w:sz w:val="24"/>
          <w:szCs w:val="24"/>
        </w:rPr>
        <w:t xml:space="preserve"> Положення статті 6 (1) проекту Закону № 3587-1 говорить, що "повідомлення вважається необхідним тільки в разі забезпечення безпеки учасників зборів", </w:t>
      </w:r>
      <w:r>
        <w:rPr>
          <w:rFonts w:ascii="Times New Roman" w:hAnsi="Times New Roman" w:cs="Times New Roman"/>
          <w:sz w:val="24"/>
          <w:szCs w:val="24"/>
        </w:rPr>
        <w:t xml:space="preserve">а </w:t>
      </w:r>
      <w:r w:rsidRPr="002E23DE">
        <w:rPr>
          <w:rFonts w:ascii="Times New Roman" w:hAnsi="Times New Roman" w:cs="Times New Roman"/>
          <w:sz w:val="24"/>
          <w:szCs w:val="24"/>
        </w:rPr>
        <w:t xml:space="preserve">також піднімає </w:t>
      </w:r>
      <w:r>
        <w:rPr>
          <w:rFonts w:ascii="Times New Roman" w:hAnsi="Times New Roman" w:cs="Times New Roman"/>
          <w:sz w:val="24"/>
          <w:szCs w:val="24"/>
        </w:rPr>
        <w:t>низку</w:t>
      </w:r>
      <w:r w:rsidRPr="002E23DE">
        <w:rPr>
          <w:rFonts w:ascii="Times New Roman" w:hAnsi="Times New Roman" w:cs="Times New Roman"/>
          <w:sz w:val="24"/>
          <w:szCs w:val="24"/>
        </w:rPr>
        <w:t xml:space="preserve"> інших питань: по-перше, як правило, "забезпечення безпеки учасників" не може розглядатися як єдин</w:t>
      </w:r>
      <w:r>
        <w:rPr>
          <w:rFonts w:ascii="Times New Roman" w:hAnsi="Times New Roman" w:cs="Times New Roman"/>
          <w:sz w:val="24"/>
          <w:szCs w:val="24"/>
        </w:rPr>
        <w:t>е</w:t>
      </w:r>
      <w:r w:rsidRPr="002E23DE">
        <w:rPr>
          <w:rFonts w:ascii="Times New Roman" w:hAnsi="Times New Roman" w:cs="Times New Roman"/>
          <w:sz w:val="24"/>
          <w:szCs w:val="24"/>
        </w:rPr>
        <w:t xml:space="preserve"> обґрунтування для вимоги про повідомлення. Метою повідомлення є (і має бути): дозволити державі забезпечити</w:t>
      </w:r>
      <w:r w:rsidRPr="0020113D">
        <w:rPr>
          <w:rFonts w:ascii="Times New Roman" w:hAnsi="Times New Roman" w:cs="Times New Roman"/>
          <w:sz w:val="24"/>
          <w:szCs w:val="24"/>
        </w:rPr>
        <w:t xml:space="preserve"> необхідні заходи для полегшення свободи зібрань </w:t>
      </w:r>
      <w:r>
        <w:rPr>
          <w:rFonts w:ascii="Times New Roman" w:hAnsi="Times New Roman" w:cs="Times New Roman"/>
          <w:sz w:val="24"/>
          <w:szCs w:val="24"/>
        </w:rPr>
        <w:t>та</w:t>
      </w:r>
      <w:r w:rsidRPr="0020113D">
        <w:rPr>
          <w:rFonts w:ascii="Times New Roman" w:hAnsi="Times New Roman" w:cs="Times New Roman"/>
          <w:sz w:val="24"/>
          <w:szCs w:val="24"/>
        </w:rPr>
        <w:t xml:space="preserve"> охорони громадського порядку, громадської безпеки </w:t>
      </w:r>
      <w:r>
        <w:rPr>
          <w:rFonts w:ascii="Times New Roman" w:hAnsi="Times New Roman" w:cs="Times New Roman"/>
          <w:sz w:val="24"/>
          <w:szCs w:val="24"/>
        </w:rPr>
        <w:t>й</w:t>
      </w:r>
      <w:r w:rsidRPr="0020113D">
        <w:rPr>
          <w:rFonts w:ascii="Times New Roman" w:hAnsi="Times New Roman" w:cs="Times New Roman"/>
          <w:sz w:val="24"/>
          <w:szCs w:val="24"/>
        </w:rPr>
        <w:t xml:space="preserve"> права на інші свободи</w:t>
      </w:r>
      <w:r w:rsidRPr="0020113D">
        <w:rPr>
          <w:rFonts w:ascii="Times New Roman" w:hAnsi="Times New Roman" w:cs="Times New Roman"/>
          <w:sz w:val="24"/>
          <w:szCs w:val="24"/>
          <w:vertAlign w:val="superscript"/>
        </w:rPr>
        <w:t>36</w:t>
      </w:r>
      <w:r w:rsidRPr="0020113D">
        <w:rPr>
          <w:rFonts w:ascii="Times New Roman" w:hAnsi="Times New Roman" w:cs="Times New Roman"/>
          <w:sz w:val="24"/>
          <w:szCs w:val="24"/>
        </w:rPr>
        <w:t xml:space="preserve">. Наприклад, навіть коли зібрання зі значним числом учасників не викликає будь-яких питань безпеки, </w:t>
      </w:r>
      <w:r w:rsidRPr="00276251">
        <w:rPr>
          <w:rFonts w:ascii="Times New Roman" w:hAnsi="Times New Roman" w:cs="Times New Roman"/>
          <w:sz w:val="24"/>
          <w:szCs w:val="24"/>
        </w:rPr>
        <w:t>воно</w:t>
      </w:r>
      <w:r w:rsidRPr="0020113D">
        <w:rPr>
          <w:rFonts w:ascii="Times New Roman" w:hAnsi="Times New Roman" w:cs="Times New Roman"/>
          <w:sz w:val="24"/>
          <w:szCs w:val="24"/>
        </w:rPr>
        <w:t xml:space="preserve"> все ще може викликати </w:t>
      </w:r>
      <w:r w:rsidRPr="008F720A">
        <w:rPr>
          <w:rFonts w:ascii="Times New Roman" w:hAnsi="Times New Roman" w:cs="Times New Roman"/>
          <w:sz w:val="24"/>
          <w:szCs w:val="24"/>
        </w:rPr>
        <w:t xml:space="preserve">порушення </w:t>
      </w:r>
      <w:r w:rsidR="008F720A" w:rsidRPr="008F720A">
        <w:rPr>
          <w:rFonts w:ascii="Times New Roman" w:hAnsi="Times New Roman" w:cs="Times New Roman"/>
          <w:sz w:val="24"/>
          <w:szCs w:val="24"/>
        </w:rPr>
        <w:t>правил джорожнього</w:t>
      </w:r>
      <w:r w:rsidRPr="008F720A">
        <w:rPr>
          <w:rFonts w:ascii="Times New Roman" w:hAnsi="Times New Roman" w:cs="Times New Roman"/>
          <w:sz w:val="24"/>
          <w:szCs w:val="24"/>
        </w:rPr>
        <w:t xml:space="preserve"> руху та прав інших осіб, які можуть зажадати необхідні заходи, необхідні</w:t>
      </w:r>
      <w:r w:rsidRPr="0020113D">
        <w:rPr>
          <w:rFonts w:ascii="Times New Roman" w:hAnsi="Times New Roman" w:cs="Times New Roman"/>
          <w:sz w:val="24"/>
          <w:szCs w:val="24"/>
        </w:rPr>
        <w:t xml:space="preserve"> для забезпечення альтернативних маршрутів</w:t>
      </w:r>
      <w:r>
        <w:rPr>
          <w:rFonts w:ascii="Times New Roman" w:hAnsi="Times New Roman" w:cs="Times New Roman"/>
          <w:sz w:val="24"/>
          <w:szCs w:val="24"/>
        </w:rPr>
        <w:t>. По-друге, не</w:t>
      </w:r>
      <w:r w:rsidRPr="0020113D">
        <w:rPr>
          <w:rFonts w:ascii="Times New Roman" w:hAnsi="Times New Roman" w:cs="Times New Roman"/>
          <w:sz w:val="24"/>
          <w:szCs w:val="24"/>
        </w:rPr>
        <w:t xml:space="preserve">ясно, хто повинен оцінити, чи є необхідність, яка вимагає повідомлення </w:t>
      </w:r>
      <w:r>
        <w:rPr>
          <w:rFonts w:ascii="Times New Roman" w:hAnsi="Times New Roman" w:cs="Times New Roman"/>
          <w:sz w:val="24"/>
          <w:szCs w:val="24"/>
        </w:rPr>
        <w:t xml:space="preserve">про </w:t>
      </w:r>
      <w:r w:rsidRPr="0020113D">
        <w:rPr>
          <w:rFonts w:ascii="Times New Roman" w:hAnsi="Times New Roman" w:cs="Times New Roman"/>
          <w:sz w:val="24"/>
          <w:szCs w:val="24"/>
        </w:rPr>
        <w:t xml:space="preserve">"забезпечення безпеки учасників". Хоча </w:t>
      </w:r>
      <w:r w:rsidRPr="008F720A">
        <w:rPr>
          <w:rFonts w:ascii="Times New Roman" w:hAnsi="Times New Roman" w:cs="Times New Roman"/>
          <w:sz w:val="24"/>
          <w:szCs w:val="24"/>
        </w:rPr>
        <w:t>проект статті 6 (1)</w:t>
      </w:r>
      <w:r w:rsidRPr="0020113D">
        <w:rPr>
          <w:rFonts w:ascii="Times New Roman" w:hAnsi="Times New Roman" w:cs="Times New Roman"/>
          <w:sz w:val="24"/>
          <w:szCs w:val="24"/>
        </w:rPr>
        <w:t xml:space="preserve"> не дає організаторам право визначати це питання, прочитавши </w:t>
      </w:r>
      <w:r>
        <w:rPr>
          <w:rFonts w:ascii="Times New Roman" w:hAnsi="Times New Roman" w:cs="Times New Roman"/>
          <w:sz w:val="24"/>
          <w:szCs w:val="24"/>
        </w:rPr>
        <w:t>ц</w:t>
      </w:r>
      <w:r w:rsidRPr="0020113D">
        <w:rPr>
          <w:rFonts w:ascii="Times New Roman" w:hAnsi="Times New Roman" w:cs="Times New Roman"/>
          <w:sz w:val="24"/>
          <w:szCs w:val="24"/>
        </w:rPr>
        <w:t>е положення разом зі статтею 5 (3) ("</w:t>
      </w:r>
      <w:r>
        <w:rPr>
          <w:rFonts w:ascii="Times New Roman" w:hAnsi="Times New Roman" w:cs="Times New Roman"/>
          <w:sz w:val="24"/>
          <w:szCs w:val="24"/>
        </w:rPr>
        <w:t>т</w:t>
      </w:r>
      <w:r w:rsidRPr="0020113D">
        <w:rPr>
          <w:rFonts w:ascii="Times New Roman" w:hAnsi="Times New Roman" w:cs="Times New Roman"/>
          <w:sz w:val="24"/>
          <w:szCs w:val="24"/>
        </w:rPr>
        <w:t xml:space="preserve">ільки організатор заходу має право визначати, чи є подія мирним зібранням") і </w:t>
      </w:r>
      <w:r>
        <w:rPr>
          <w:rFonts w:ascii="Times New Roman" w:hAnsi="Times New Roman" w:cs="Times New Roman"/>
          <w:sz w:val="24"/>
          <w:szCs w:val="24"/>
        </w:rPr>
        <w:t>в</w:t>
      </w:r>
      <w:r w:rsidRPr="0020113D">
        <w:rPr>
          <w:rFonts w:ascii="Times New Roman" w:hAnsi="Times New Roman" w:cs="Times New Roman"/>
          <w:sz w:val="24"/>
          <w:szCs w:val="24"/>
        </w:rPr>
        <w:t xml:space="preserve"> статті 16 (2) 4 ("ві</w:t>
      </w:r>
      <w:r>
        <w:rPr>
          <w:rFonts w:ascii="Times New Roman" w:hAnsi="Times New Roman" w:cs="Times New Roman"/>
          <w:sz w:val="24"/>
          <w:szCs w:val="24"/>
        </w:rPr>
        <w:t>д</w:t>
      </w:r>
      <w:r w:rsidRPr="0020113D">
        <w:rPr>
          <w:rFonts w:ascii="Times New Roman" w:hAnsi="Times New Roman" w:cs="Times New Roman"/>
          <w:sz w:val="24"/>
          <w:szCs w:val="24"/>
        </w:rPr>
        <w:t>сутність повідомлення про проведення зібрання не може розглядатися як підстав</w:t>
      </w:r>
      <w:r>
        <w:rPr>
          <w:rFonts w:ascii="Times New Roman" w:hAnsi="Times New Roman" w:cs="Times New Roman"/>
          <w:sz w:val="24"/>
          <w:szCs w:val="24"/>
        </w:rPr>
        <w:t>а</w:t>
      </w:r>
      <w:r w:rsidRPr="0020113D">
        <w:rPr>
          <w:rFonts w:ascii="Times New Roman" w:hAnsi="Times New Roman" w:cs="Times New Roman"/>
          <w:sz w:val="24"/>
          <w:szCs w:val="24"/>
        </w:rPr>
        <w:t xml:space="preserve"> для обмеження свободи зібрань"), складається враження, що організатор матиме повну свободу дій, щоб вирішити</w:t>
      </w:r>
      <w:r>
        <w:rPr>
          <w:rFonts w:ascii="Times New Roman" w:hAnsi="Times New Roman" w:cs="Times New Roman"/>
          <w:sz w:val="24"/>
          <w:szCs w:val="24"/>
        </w:rPr>
        <w:t>,</w:t>
      </w:r>
      <w:r w:rsidRPr="0020113D">
        <w:rPr>
          <w:rFonts w:ascii="Times New Roman" w:hAnsi="Times New Roman" w:cs="Times New Roman"/>
          <w:sz w:val="24"/>
          <w:szCs w:val="24"/>
        </w:rPr>
        <w:t xml:space="preserve"> </w:t>
      </w:r>
      <w:r>
        <w:rPr>
          <w:rFonts w:ascii="Times New Roman" w:hAnsi="Times New Roman" w:cs="Times New Roman"/>
          <w:sz w:val="24"/>
          <w:szCs w:val="24"/>
        </w:rPr>
        <w:t xml:space="preserve">чи </w:t>
      </w:r>
      <w:r w:rsidRPr="0020113D">
        <w:rPr>
          <w:rFonts w:ascii="Times New Roman" w:hAnsi="Times New Roman" w:cs="Times New Roman"/>
          <w:sz w:val="24"/>
          <w:szCs w:val="24"/>
        </w:rPr>
        <w:t>потрібне повідомлення</w:t>
      </w:r>
      <w:r>
        <w:rPr>
          <w:rFonts w:ascii="Times New Roman" w:hAnsi="Times New Roman" w:cs="Times New Roman"/>
          <w:sz w:val="24"/>
          <w:szCs w:val="24"/>
        </w:rPr>
        <w:t>,</w:t>
      </w:r>
      <w:r w:rsidRPr="0020113D">
        <w:rPr>
          <w:rFonts w:ascii="Times New Roman" w:hAnsi="Times New Roman" w:cs="Times New Roman"/>
          <w:sz w:val="24"/>
          <w:szCs w:val="24"/>
        </w:rPr>
        <w:t xml:space="preserve"> чи ні. Якщо така інтерпретація </w:t>
      </w:r>
      <w:r>
        <w:rPr>
          <w:rFonts w:ascii="Times New Roman" w:hAnsi="Times New Roman" w:cs="Times New Roman"/>
          <w:sz w:val="24"/>
          <w:szCs w:val="24"/>
        </w:rPr>
        <w:t>правильн</w:t>
      </w:r>
      <w:r w:rsidRPr="0020113D">
        <w:rPr>
          <w:rFonts w:ascii="Times New Roman" w:hAnsi="Times New Roman" w:cs="Times New Roman"/>
          <w:sz w:val="24"/>
          <w:szCs w:val="24"/>
        </w:rPr>
        <w:t xml:space="preserve">а, то </w:t>
      </w:r>
      <w:r>
        <w:rPr>
          <w:rFonts w:ascii="Times New Roman" w:hAnsi="Times New Roman" w:cs="Times New Roman"/>
          <w:sz w:val="24"/>
          <w:szCs w:val="24"/>
        </w:rPr>
        <w:t>ц</w:t>
      </w:r>
      <w:r w:rsidRPr="0020113D">
        <w:rPr>
          <w:rFonts w:ascii="Times New Roman" w:hAnsi="Times New Roman" w:cs="Times New Roman"/>
          <w:sz w:val="24"/>
          <w:szCs w:val="24"/>
        </w:rPr>
        <w:t xml:space="preserve">е рішення не є ідеальним, оскільки організатори, як правило, не мають достатнього досвіду </w:t>
      </w:r>
      <w:r>
        <w:rPr>
          <w:rFonts w:ascii="Times New Roman" w:hAnsi="Times New Roman" w:cs="Times New Roman"/>
          <w:sz w:val="24"/>
          <w:szCs w:val="24"/>
        </w:rPr>
        <w:t>й</w:t>
      </w:r>
      <w:r w:rsidRPr="0020113D">
        <w:rPr>
          <w:rFonts w:ascii="Times New Roman" w:hAnsi="Times New Roman" w:cs="Times New Roman"/>
          <w:sz w:val="24"/>
          <w:szCs w:val="24"/>
        </w:rPr>
        <w:t xml:space="preserve"> інформації з питань безпеки, які можуть відбуватися в процесі зібрання</w:t>
      </w:r>
      <w:r>
        <w:rPr>
          <w:rFonts w:ascii="Times New Roman" w:hAnsi="Times New Roman" w:cs="Times New Roman"/>
          <w:sz w:val="24"/>
          <w:szCs w:val="24"/>
        </w:rPr>
        <w:t>. У будь-якому разі,</w:t>
      </w:r>
      <w:r w:rsidRPr="0020113D">
        <w:rPr>
          <w:rFonts w:ascii="Times New Roman" w:hAnsi="Times New Roman" w:cs="Times New Roman"/>
          <w:sz w:val="24"/>
          <w:szCs w:val="24"/>
        </w:rPr>
        <w:t xml:space="preserve"> якщо український законодавець бажає зробити повідомлення про зібрання необов</w:t>
      </w:r>
      <w:r>
        <w:rPr>
          <w:rFonts w:ascii="Times New Roman" w:hAnsi="Times New Roman" w:cs="Times New Roman"/>
          <w:sz w:val="24"/>
          <w:szCs w:val="24"/>
        </w:rPr>
        <w:t>’</w:t>
      </w:r>
      <w:r w:rsidRPr="0020113D">
        <w:rPr>
          <w:rFonts w:ascii="Times New Roman" w:hAnsi="Times New Roman" w:cs="Times New Roman"/>
          <w:sz w:val="24"/>
          <w:szCs w:val="24"/>
        </w:rPr>
        <w:t>язковим, то відповідно до міжнародних стандартів та в інтересах послідовності першим кроком було б</w:t>
      </w:r>
      <w:r>
        <w:rPr>
          <w:rFonts w:ascii="Times New Roman" w:hAnsi="Times New Roman" w:cs="Times New Roman"/>
          <w:sz w:val="24"/>
          <w:szCs w:val="24"/>
        </w:rPr>
        <w:t>и</w:t>
      </w:r>
      <w:r w:rsidRPr="0020113D">
        <w:rPr>
          <w:rFonts w:ascii="Times New Roman" w:hAnsi="Times New Roman" w:cs="Times New Roman"/>
          <w:sz w:val="24"/>
          <w:szCs w:val="24"/>
        </w:rPr>
        <w:t xml:space="preserve"> правильно внести зміни</w:t>
      </w:r>
      <w:r>
        <w:rPr>
          <w:rFonts w:ascii="Times New Roman" w:hAnsi="Times New Roman" w:cs="Times New Roman"/>
          <w:sz w:val="24"/>
          <w:szCs w:val="24"/>
        </w:rPr>
        <w:t xml:space="preserve"> із ць</w:t>
      </w:r>
      <w:r w:rsidRPr="0020113D">
        <w:rPr>
          <w:rFonts w:ascii="Times New Roman" w:hAnsi="Times New Roman" w:cs="Times New Roman"/>
          <w:sz w:val="24"/>
          <w:szCs w:val="24"/>
        </w:rPr>
        <w:t>ого питання до Конституції.</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55.</w:t>
      </w:r>
      <w:r w:rsidRPr="0020113D">
        <w:rPr>
          <w:rFonts w:ascii="Times New Roman" w:hAnsi="Times New Roman" w:cs="Times New Roman"/>
          <w:sz w:val="24"/>
          <w:szCs w:val="24"/>
        </w:rPr>
        <w:t xml:space="preserve"> По-третє, це положення не конкретизує, який орган повинен бути повідомлений про намір провести збори. </w:t>
      </w:r>
      <w:r>
        <w:rPr>
          <w:rFonts w:ascii="Times New Roman" w:hAnsi="Times New Roman" w:cs="Times New Roman"/>
          <w:sz w:val="24"/>
          <w:szCs w:val="24"/>
        </w:rPr>
        <w:t>У</w:t>
      </w:r>
      <w:r w:rsidRPr="0020113D">
        <w:rPr>
          <w:rFonts w:ascii="Times New Roman" w:hAnsi="Times New Roman" w:cs="Times New Roman"/>
          <w:sz w:val="24"/>
          <w:szCs w:val="24"/>
        </w:rPr>
        <w:t xml:space="preserve"> пункті 1 </w:t>
      </w:r>
      <w:r>
        <w:rPr>
          <w:rFonts w:ascii="Times New Roman" w:hAnsi="Times New Roman" w:cs="Times New Roman"/>
          <w:sz w:val="24"/>
          <w:szCs w:val="24"/>
        </w:rPr>
        <w:t>с</w:t>
      </w:r>
      <w:r w:rsidRPr="0020113D">
        <w:rPr>
          <w:rFonts w:ascii="Times New Roman" w:hAnsi="Times New Roman" w:cs="Times New Roman"/>
          <w:sz w:val="24"/>
          <w:szCs w:val="24"/>
        </w:rPr>
        <w:t>татт</w:t>
      </w:r>
      <w:r>
        <w:rPr>
          <w:rFonts w:ascii="Times New Roman" w:hAnsi="Times New Roman" w:cs="Times New Roman"/>
          <w:sz w:val="24"/>
          <w:szCs w:val="24"/>
        </w:rPr>
        <w:t>і</w:t>
      </w:r>
      <w:r w:rsidRPr="0020113D">
        <w:rPr>
          <w:rFonts w:ascii="Times New Roman" w:hAnsi="Times New Roman" w:cs="Times New Roman"/>
          <w:sz w:val="24"/>
          <w:szCs w:val="24"/>
        </w:rPr>
        <w:t xml:space="preserve"> 6 передбачено, що організатор повинен повідомити "орган виконавчої влади або орган місцевого самоврядування", тоді як у пункті 8 до цих органів відносить також і "місцеву владу", яка відрізняється від "органів місцевого самоврядування". Термін "виконавча влада" не є досить чітким і конкретизованим </w:t>
      </w:r>
      <w:r>
        <w:rPr>
          <w:rFonts w:ascii="Times New Roman" w:hAnsi="Times New Roman" w:cs="Times New Roman"/>
          <w:sz w:val="24"/>
          <w:szCs w:val="24"/>
        </w:rPr>
        <w:t>та</w:t>
      </w:r>
      <w:r w:rsidRPr="0020113D">
        <w:rPr>
          <w:rFonts w:ascii="Times New Roman" w:hAnsi="Times New Roman" w:cs="Times New Roman"/>
          <w:sz w:val="24"/>
          <w:szCs w:val="24"/>
        </w:rPr>
        <w:t xml:space="preserve"> не дає розуміння, якому саме органу повинно бути надіслано повідомлення про перелік цих органів. </w:t>
      </w:r>
    </w:p>
    <w:tbl>
      <w:tblPr>
        <w:tblW w:w="0" w:type="auto"/>
        <w:tblInd w:w="155" w:type="dxa"/>
        <w:tblBorders>
          <w:top w:val="single" w:sz="4" w:space="0" w:color="auto"/>
        </w:tblBorders>
        <w:tblLook w:val="0000"/>
      </w:tblPr>
      <w:tblGrid>
        <w:gridCol w:w="9504"/>
      </w:tblGrid>
      <w:tr w:rsidR="00257384" w:rsidRPr="0020113D" w:rsidTr="000245B2">
        <w:trPr>
          <w:trHeight w:val="100"/>
        </w:trPr>
        <w:tc>
          <w:tcPr>
            <w:tcW w:w="9504" w:type="dxa"/>
          </w:tcPr>
          <w:p w:rsidR="00257384" w:rsidRPr="0020113D" w:rsidRDefault="00257384" w:rsidP="000245B2">
            <w:pPr>
              <w:spacing w:after="0"/>
              <w:jc w:val="both"/>
              <w:rPr>
                <w:rFonts w:ascii="Times New Roman" w:hAnsi="Times New Roman" w:cs="Times New Roman"/>
                <w:sz w:val="24"/>
                <w:szCs w:val="24"/>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35</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Справа </w:t>
      </w:r>
      <w:r>
        <w:rPr>
          <w:rFonts w:ascii="Times New Roman" w:hAnsi="Times New Roman" w:cs="Times New Roman"/>
          <w:sz w:val="18"/>
          <w:szCs w:val="18"/>
        </w:rPr>
        <w:t>№</w:t>
      </w:r>
      <w:r w:rsidRPr="0020113D">
        <w:rPr>
          <w:rFonts w:ascii="Times New Roman" w:hAnsi="Times New Roman" w:cs="Times New Roman"/>
          <w:sz w:val="18"/>
          <w:szCs w:val="18"/>
        </w:rPr>
        <w:t xml:space="preserve"> 1-30 / 2001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36</w:t>
      </w:r>
      <w:r>
        <w:rPr>
          <w:rFonts w:ascii="Times New Roman" w:hAnsi="Times New Roman" w:cs="Times New Roman"/>
          <w:sz w:val="18"/>
          <w:szCs w:val="18"/>
          <w:vertAlign w:val="superscript"/>
        </w:rPr>
        <w:t> </w:t>
      </w:r>
      <w:r w:rsidRPr="0020113D">
        <w:rPr>
          <w:rFonts w:ascii="Times New Roman" w:hAnsi="Times New Roman" w:cs="Times New Roman"/>
          <w:sz w:val="18"/>
          <w:szCs w:val="18"/>
        </w:rPr>
        <w:t>Див</w:t>
      </w:r>
      <w:r>
        <w:rPr>
          <w:rFonts w:ascii="Times New Roman" w:hAnsi="Times New Roman" w:cs="Times New Roman"/>
          <w:sz w:val="18"/>
          <w:szCs w:val="18"/>
        </w:rPr>
        <w:t>.</w:t>
      </w:r>
      <w:r w:rsidRPr="0020113D">
        <w:rPr>
          <w:rFonts w:ascii="Times New Roman" w:hAnsi="Times New Roman" w:cs="Times New Roman"/>
          <w:sz w:val="18"/>
          <w:szCs w:val="18"/>
        </w:rPr>
        <w:t xml:space="preserve"> </w:t>
      </w:r>
      <w:r>
        <w:rPr>
          <w:rFonts w:ascii="Times New Roman" w:hAnsi="Times New Roman" w:cs="Times New Roman"/>
          <w:sz w:val="18"/>
          <w:szCs w:val="18"/>
        </w:rPr>
        <w:t>с</w:t>
      </w:r>
      <w:r w:rsidRPr="0020113D">
        <w:rPr>
          <w:rFonts w:ascii="Times New Roman" w:hAnsi="Times New Roman" w:cs="Times New Roman"/>
          <w:sz w:val="18"/>
          <w:szCs w:val="18"/>
        </w:rPr>
        <w:t>пільні Керівні принципи з</w:t>
      </w:r>
      <w:r>
        <w:rPr>
          <w:rFonts w:ascii="Times New Roman" w:hAnsi="Times New Roman" w:cs="Times New Roman"/>
          <w:sz w:val="18"/>
          <w:szCs w:val="18"/>
        </w:rPr>
        <w:t>і свободи мирних зібрань, пункт</w:t>
      </w:r>
      <w:r w:rsidRPr="0020113D">
        <w:rPr>
          <w:rFonts w:ascii="Times New Roman" w:hAnsi="Times New Roman" w:cs="Times New Roman"/>
          <w:sz w:val="18"/>
          <w:szCs w:val="18"/>
        </w:rPr>
        <w:t xml:space="preserve"> 113.</w:t>
      </w:r>
    </w:p>
    <w:p w:rsidR="00257384" w:rsidRDefault="00257384" w:rsidP="00257384">
      <w:pPr>
        <w:spacing w:after="0"/>
        <w:jc w:val="both"/>
        <w:rPr>
          <w:rFonts w:ascii="Times New Roman" w:hAnsi="Times New Roman" w:cs="Times New Roman"/>
          <w:sz w:val="18"/>
          <w:szCs w:val="18"/>
        </w:rPr>
      </w:pPr>
    </w:p>
    <w:p w:rsidR="008F720A" w:rsidRPr="0020113D" w:rsidRDefault="008F720A" w:rsidP="00257384">
      <w:pPr>
        <w:spacing w:after="0"/>
        <w:jc w:val="both"/>
        <w:rPr>
          <w:rFonts w:ascii="Times New Roman" w:hAnsi="Times New Roman" w:cs="Times New Roman"/>
          <w:sz w:val="18"/>
          <w:szCs w:val="18"/>
        </w:rPr>
      </w:pPr>
    </w:p>
    <w:p w:rsidR="00257384" w:rsidRPr="008F720A" w:rsidRDefault="00257384" w:rsidP="00257384">
      <w:pPr>
        <w:spacing w:after="0"/>
        <w:jc w:val="both"/>
        <w:rPr>
          <w:rFonts w:ascii="Times New Roman" w:hAnsi="Times New Roman" w:cs="Times New Roman"/>
        </w:rPr>
      </w:pPr>
      <w:r w:rsidRPr="0020113D">
        <w:rPr>
          <w:rFonts w:ascii="Times New Roman" w:hAnsi="Times New Roman" w:cs="Times New Roman"/>
        </w:rPr>
        <w:t>CDL-AD (2016) 030                                             - 16 -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 xml:space="preserve">У будь-якому </w:t>
      </w:r>
      <w:r>
        <w:rPr>
          <w:rFonts w:ascii="Times New Roman" w:hAnsi="Times New Roman" w:cs="Times New Roman"/>
          <w:sz w:val="24"/>
          <w:szCs w:val="24"/>
        </w:rPr>
        <w:t>разі</w:t>
      </w:r>
      <w:r w:rsidRPr="0020113D">
        <w:rPr>
          <w:rFonts w:ascii="Times New Roman" w:hAnsi="Times New Roman" w:cs="Times New Roman"/>
          <w:sz w:val="24"/>
          <w:szCs w:val="24"/>
        </w:rPr>
        <w:t xml:space="preserve"> потреба передбачення «альтернативної» влади (тобто орган виконавчої влади або орган місцевого самоврядування) </w:t>
      </w:r>
      <w:r>
        <w:rPr>
          <w:rFonts w:ascii="Times New Roman" w:hAnsi="Times New Roman" w:cs="Times New Roman"/>
          <w:sz w:val="24"/>
          <w:szCs w:val="24"/>
        </w:rPr>
        <w:t xml:space="preserve">є </w:t>
      </w:r>
      <w:r w:rsidRPr="0020113D">
        <w:rPr>
          <w:rFonts w:ascii="Times New Roman" w:hAnsi="Times New Roman" w:cs="Times New Roman"/>
          <w:sz w:val="24"/>
          <w:szCs w:val="24"/>
        </w:rPr>
        <w:t>сумнівн</w:t>
      </w:r>
      <w:r>
        <w:rPr>
          <w:rFonts w:ascii="Times New Roman" w:hAnsi="Times New Roman" w:cs="Times New Roman"/>
          <w:sz w:val="24"/>
          <w:szCs w:val="24"/>
        </w:rPr>
        <w:t>ою</w:t>
      </w:r>
      <w:r w:rsidRPr="0020113D">
        <w:rPr>
          <w:rFonts w:ascii="Times New Roman" w:hAnsi="Times New Roman" w:cs="Times New Roman"/>
          <w:sz w:val="24"/>
          <w:szCs w:val="24"/>
        </w:rPr>
        <w:t>. Єдиний варіант підх</w:t>
      </w:r>
      <w:r>
        <w:rPr>
          <w:rFonts w:ascii="Times New Roman" w:hAnsi="Times New Roman" w:cs="Times New Roman"/>
          <w:sz w:val="24"/>
          <w:szCs w:val="24"/>
        </w:rPr>
        <w:t>о</w:t>
      </w:r>
      <w:r w:rsidRPr="0020113D">
        <w:rPr>
          <w:rFonts w:ascii="Times New Roman" w:hAnsi="Times New Roman" w:cs="Times New Roman"/>
          <w:sz w:val="24"/>
          <w:szCs w:val="24"/>
        </w:rPr>
        <w:t xml:space="preserve">ду для повідомлення був би найкращим і запобігав би неминучим проблемам конфлікту компетентності.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56.</w:t>
      </w:r>
      <w:r w:rsidRPr="0020113D">
        <w:rPr>
          <w:rFonts w:ascii="Times New Roman" w:hAnsi="Times New Roman" w:cs="Times New Roman"/>
          <w:sz w:val="24"/>
          <w:szCs w:val="24"/>
        </w:rPr>
        <w:t xml:space="preserve"> Крім того, до</w:t>
      </w:r>
      <w:r>
        <w:rPr>
          <w:rFonts w:ascii="Times New Roman" w:hAnsi="Times New Roman" w:cs="Times New Roman"/>
          <w:sz w:val="24"/>
          <w:szCs w:val="24"/>
        </w:rPr>
        <w:t xml:space="preserve"> статті 6</w:t>
      </w:r>
      <w:r w:rsidRPr="0020113D">
        <w:rPr>
          <w:rFonts w:ascii="Times New Roman" w:hAnsi="Times New Roman" w:cs="Times New Roman"/>
          <w:sz w:val="24"/>
          <w:szCs w:val="24"/>
        </w:rPr>
        <w:t xml:space="preserve"> повинні бути внесені поправки для того, щоб </w:t>
      </w:r>
      <w:r>
        <w:rPr>
          <w:rFonts w:ascii="Times New Roman" w:hAnsi="Times New Roman" w:cs="Times New Roman"/>
          <w:sz w:val="24"/>
          <w:szCs w:val="24"/>
        </w:rPr>
        <w:t>у</w:t>
      </w:r>
      <w:r w:rsidRPr="0020113D">
        <w:rPr>
          <w:rFonts w:ascii="Times New Roman" w:hAnsi="Times New Roman" w:cs="Times New Roman"/>
          <w:sz w:val="24"/>
          <w:szCs w:val="24"/>
        </w:rPr>
        <w:t xml:space="preserve">вести тимчасові рамки для попередження, які відсутні </w:t>
      </w:r>
      <w:r>
        <w:rPr>
          <w:rFonts w:ascii="Times New Roman" w:hAnsi="Times New Roman" w:cs="Times New Roman"/>
          <w:sz w:val="24"/>
          <w:szCs w:val="24"/>
        </w:rPr>
        <w:t>в</w:t>
      </w:r>
      <w:r w:rsidRPr="0020113D">
        <w:rPr>
          <w:rFonts w:ascii="Times New Roman" w:hAnsi="Times New Roman" w:cs="Times New Roman"/>
          <w:sz w:val="24"/>
          <w:szCs w:val="24"/>
        </w:rPr>
        <w:t xml:space="preserve"> поточному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роекті. </w:t>
      </w:r>
      <w:r>
        <w:rPr>
          <w:rFonts w:ascii="Times New Roman" w:hAnsi="Times New Roman" w:cs="Times New Roman"/>
          <w:sz w:val="24"/>
          <w:szCs w:val="24"/>
        </w:rPr>
        <w:t>Водночас</w:t>
      </w:r>
      <w:r w:rsidRPr="0020113D">
        <w:rPr>
          <w:rFonts w:ascii="Times New Roman" w:hAnsi="Times New Roman" w:cs="Times New Roman"/>
          <w:sz w:val="24"/>
          <w:szCs w:val="24"/>
        </w:rPr>
        <w:t xml:space="preserve"> пунктом 2 статті</w:t>
      </w:r>
      <w:r>
        <w:rPr>
          <w:rFonts w:ascii="Times New Roman" w:hAnsi="Times New Roman" w:cs="Times New Roman"/>
          <w:sz w:val="24"/>
          <w:szCs w:val="24"/>
        </w:rPr>
        <w:t> </w:t>
      </w:r>
      <w:r w:rsidRPr="0020113D">
        <w:rPr>
          <w:rFonts w:ascii="Times New Roman" w:hAnsi="Times New Roman" w:cs="Times New Roman"/>
          <w:sz w:val="24"/>
          <w:szCs w:val="24"/>
        </w:rPr>
        <w:t xml:space="preserve">6 передбачено, що повідомлення може бути надіслано в письмовій або усній формі, інші </w:t>
      </w:r>
      <w:r>
        <w:rPr>
          <w:rFonts w:ascii="Times New Roman" w:hAnsi="Times New Roman" w:cs="Times New Roman"/>
          <w:sz w:val="24"/>
          <w:szCs w:val="24"/>
        </w:rPr>
        <w:t>ж положення п</w:t>
      </w:r>
      <w:r w:rsidRPr="0020113D">
        <w:rPr>
          <w:rFonts w:ascii="Times New Roman" w:hAnsi="Times New Roman" w:cs="Times New Roman"/>
          <w:sz w:val="24"/>
          <w:szCs w:val="24"/>
        </w:rPr>
        <w:t>роекту Закону, як наприклад стаття 6 (6), не передбача</w:t>
      </w:r>
      <w:r>
        <w:rPr>
          <w:rFonts w:ascii="Times New Roman" w:hAnsi="Times New Roman" w:cs="Times New Roman"/>
          <w:sz w:val="24"/>
          <w:szCs w:val="24"/>
        </w:rPr>
        <w:t>ють</w:t>
      </w:r>
      <w:r w:rsidRPr="0020113D">
        <w:rPr>
          <w:rFonts w:ascii="Times New Roman" w:hAnsi="Times New Roman" w:cs="Times New Roman"/>
          <w:sz w:val="24"/>
          <w:szCs w:val="24"/>
        </w:rPr>
        <w:t xml:space="preserve"> можливості зробити усне повідомлення. Якщо це не проблема перекладу, відповідні положення повинні бути переглянуті, щоб забезпечити можливість здійснення повідомлення в усній формі. Проте було б</w:t>
      </w:r>
      <w:r>
        <w:rPr>
          <w:rFonts w:ascii="Times New Roman" w:hAnsi="Times New Roman" w:cs="Times New Roman"/>
          <w:sz w:val="24"/>
          <w:szCs w:val="24"/>
        </w:rPr>
        <w:t>и</w:t>
      </w:r>
      <w:r w:rsidRPr="0020113D">
        <w:rPr>
          <w:rFonts w:ascii="Times New Roman" w:hAnsi="Times New Roman" w:cs="Times New Roman"/>
          <w:sz w:val="24"/>
          <w:szCs w:val="24"/>
        </w:rPr>
        <w:t xml:space="preserve"> доцільно приділяти пріоритетну увагу процедурі письмового повідомлення</w:t>
      </w:r>
      <w:r>
        <w:rPr>
          <w:rFonts w:ascii="Times New Roman" w:hAnsi="Times New Roman" w:cs="Times New Roman"/>
          <w:sz w:val="24"/>
          <w:szCs w:val="24"/>
        </w:rPr>
        <w:t>,</w:t>
      </w:r>
      <w:r w:rsidRPr="0020113D">
        <w:rPr>
          <w:rFonts w:ascii="Times New Roman" w:hAnsi="Times New Roman" w:cs="Times New Roman"/>
          <w:sz w:val="24"/>
          <w:szCs w:val="24"/>
        </w:rPr>
        <w:t xml:space="preserve"> ніж процедурі усного повідомлення. Як Венеціанська комісія та ОБСЄ/БДІПЛ раніше пропонували: "Форми, які використовуються для повідомлення влади</w:t>
      </w:r>
      <w:r>
        <w:rPr>
          <w:rFonts w:ascii="Times New Roman" w:hAnsi="Times New Roman" w:cs="Times New Roman"/>
          <w:sz w:val="24"/>
          <w:szCs w:val="24"/>
        </w:rPr>
        <w:t>,</w:t>
      </w:r>
      <w:r w:rsidRPr="0020113D">
        <w:rPr>
          <w:rFonts w:ascii="Times New Roman" w:hAnsi="Times New Roman" w:cs="Times New Roman"/>
          <w:sz w:val="24"/>
          <w:szCs w:val="24"/>
        </w:rPr>
        <w:t xml:space="preserve"> повинні чітко передбачати деталі пропонованого заходу; отже, усне повідомлення повинно бути дозволено тільки у виняткових випадках"</w:t>
      </w:r>
      <w:r w:rsidRPr="0020113D">
        <w:rPr>
          <w:rFonts w:ascii="Times New Roman" w:hAnsi="Times New Roman" w:cs="Times New Roman"/>
          <w:sz w:val="24"/>
          <w:szCs w:val="24"/>
          <w:vertAlign w:val="superscript"/>
        </w:rPr>
        <w:t>37</w:t>
      </w:r>
      <w:r>
        <w:rPr>
          <w:rFonts w:ascii="Times New Roman" w:hAnsi="Times New Roman" w:cs="Times New Roman"/>
          <w:sz w:val="24"/>
          <w:szCs w:val="24"/>
        </w:rPr>
        <w:t>.</w:t>
      </w:r>
      <w:r w:rsidRPr="0020113D">
        <w:rPr>
          <w:rFonts w:ascii="Times New Roman" w:hAnsi="Times New Roman" w:cs="Times New Roman"/>
          <w:sz w:val="24"/>
          <w:szCs w:val="24"/>
        </w:rPr>
        <w:t xml:space="preserve">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57.</w:t>
      </w:r>
      <w:r>
        <w:rPr>
          <w:rFonts w:ascii="Times New Roman" w:hAnsi="Times New Roman" w:cs="Times New Roman"/>
          <w:sz w:val="24"/>
          <w:szCs w:val="24"/>
        </w:rPr>
        <w:t xml:space="preserve"> Відповідно до статті 6 (5)</w:t>
      </w:r>
      <w:r w:rsidRPr="0020113D">
        <w:rPr>
          <w:rFonts w:ascii="Times New Roman" w:hAnsi="Times New Roman" w:cs="Times New Roman"/>
          <w:sz w:val="24"/>
          <w:szCs w:val="24"/>
        </w:rPr>
        <w:t xml:space="preserve"> після отримання повідомлення про проведення зібрання відповідні органи зобов</w:t>
      </w:r>
      <w:r>
        <w:rPr>
          <w:rFonts w:ascii="Times New Roman" w:hAnsi="Times New Roman" w:cs="Times New Roman"/>
          <w:sz w:val="24"/>
          <w:szCs w:val="24"/>
        </w:rPr>
        <w:t>’</w:t>
      </w:r>
      <w:r w:rsidRPr="0020113D">
        <w:rPr>
          <w:rFonts w:ascii="Times New Roman" w:hAnsi="Times New Roman" w:cs="Times New Roman"/>
          <w:sz w:val="24"/>
          <w:szCs w:val="24"/>
        </w:rPr>
        <w:t>язані</w:t>
      </w:r>
      <w:r>
        <w:rPr>
          <w:rFonts w:ascii="Times New Roman" w:hAnsi="Times New Roman" w:cs="Times New Roman"/>
          <w:sz w:val="24"/>
          <w:szCs w:val="24"/>
        </w:rPr>
        <w:t xml:space="preserve"> зареєструвати його й</w:t>
      </w:r>
      <w:r w:rsidRPr="0020113D">
        <w:rPr>
          <w:rFonts w:ascii="Times New Roman" w:hAnsi="Times New Roman" w:cs="Times New Roman"/>
          <w:sz w:val="24"/>
          <w:szCs w:val="24"/>
        </w:rPr>
        <w:t xml:space="preserve"> повідомити про реєстрацію організатора або його / її представника «будь-яким доступним способом». Рекомендується в інтересах правової визначеності як гарантія, що відповідь повинна бути забезпечена </w:t>
      </w:r>
      <w:r>
        <w:rPr>
          <w:rFonts w:ascii="Times New Roman" w:hAnsi="Times New Roman" w:cs="Times New Roman"/>
          <w:sz w:val="24"/>
          <w:szCs w:val="24"/>
        </w:rPr>
        <w:t>в</w:t>
      </w:r>
      <w:r w:rsidRPr="0020113D">
        <w:rPr>
          <w:rFonts w:ascii="Times New Roman" w:hAnsi="Times New Roman" w:cs="Times New Roman"/>
          <w:sz w:val="24"/>
          <w:szCs w:val="24"/>
        </w:rPr>
        <w:t xml:space="preserve"> письмовій формі.</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58.</w:t>
      </w:r>
      <w:r w:rsidRPr="0020113D">
        <w:rPr>
          <w:rFonts w:ascii="Times New Roman" w:hAnsi="Times New Roman" w:cs="Times New Roman"/>
          <w:sz w:val="24"/>
          <w:szCs w:val="24"/>
        </w:rPr>
        <w:t xml:space="preserve"> Крім того, у статтю</w:t>
      </w:r>
      <w:r>
        <w:rPr>
          <w:rFonts w:ascii="Times New Roman" w:hAnsi="Times New Roman" w:cs="Times New Roman"/>
          <w:sz w:val="24"/>
          <w:szCs w:val="24"/>
        </w:rPr>
        <w:t xml:space="preserve"> 6 слід у</w:t>
      </w:r>
      <w:r w:rsidRPr="0020113D">
        <w:rPr>
          <w:rFonts w:ascii="Times New Roman" w:hAnsi="Times New Roman" w:cs="Times New Roman"/>
          <w:sz w:val="24"/>
          <w:szCs w:val="24"/>
        </w:rPr>
        <w:t>нести поправки, щоб уточнити, яку</w:t>
      </w:r>
      <w:r>
        <w:rPr>
          <w:rFonts w:ascii="Times New Roman" w:hAnsi="Times New Roman" w:cs="Times New Roman"/>
          <w:sz w:val="24"/>
          <w:szCs w:val="24"/>
        </w:rPr>
        <w:t xml:space="preserve"> інформацію в повідомленні варто</w:t>
      </w:r>
      <w:r w:rsidRPr="0020113D">
        <w:rPr>
          <w:rFonts w:ascii="Times New Roman" w:hAnsi="Times New Roman" w:cs="Times New Roman"/>
          <w:sz w:val="24"/>
          <w:szCs w:val="24"/>
        </w:rPr>
        <w:t xml:space="preserve"> включати. </w:t>
      </w:r>
    </w:p>
    <w:p w:rsidR="00257384" w:rsidRPr="007A30C3"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59.</w:t>
      </w:r>
      <w:r>
        <w:rPr>
          <w:rFonts w:ascii="Times New Roman" w:hAnsi="Times New Roman" w:cs="Times New Roman"/>
          <w:sz w:val="24"/>
          <w:szCs w:val="24"/>
        </w:rPr>
        <w:t xml:space="preserve"> На відміну від п</w:t>
      </w:r>
      <w:r w:rsidRPr="0020113D">
        <w:rPr>
          <w:rFonts w:ascii="Times New Roman" w:hAnsi="Times New Roman" w:cs="Times New Roman"/>
          <w:sz w:val="24"/>
          <w:szCs w:val="24"/>
        </w:rPr>
        <w:t xml:space="preserve">роекту Закону № 3587-1, </w:t>
      </w:r>
      <w:r>
        <w:rPr>
          <w:rFonts w:ascii="Times New Roman" w:hAnsi="Times New Roman" w:cs="Times New Roman"/>
          <w:sz w:val="24"/>
          <w:szCs w:val="24"/>
        </w:rPr>
        <w:t>у</w:t>
      </w:r>
      <w:r w:rsidRPr="0020113D">
        <w:rPr>
          <w:rFonts w:ascii="Times New Roman" w:hAnsi="Times New Roman" w:cs="Times New Roman"/>
          <w:sz w:val="24"/>
          <w:szCs w:val="24"/>
        </w:rPr>
        <w:t xml:space="preserve"> Проекті Закону № 3587 дотриман</w:t>
      </w:r>
      <w:r>
        <w:rPr>
          <w:rFonts w:ascii="Times New Roman" w:hAnsi="Times New Roman" w:cs="Times New Roman"/>
          <w:sz w:val="24"/>
          <w:szCs w:val="24"/>
        </w:rPr>
        <w:t>о принцип статті 39 Конституції, що</w:t>
      </w:r>
      <w:r w:rsidRPr="0020113D">
        <w:rPr>
          <w:rFonts w:ascii="Times New Roman" w:hAnsi="Times New Roman" w:cs="Times New Roman"/>
          <w:sz w:val="24"/>
          <w:szCs w:val="24"/>
        </w:rPr>
        <w:t xml:space="preserve"> робить повідомлення обов</w:t>
      </w:r>
      <w:r>
        <w:rPr>
          <w:rFonts w:ascii="Times New Roman" w:hAnsi="Times New Roman" w:cs="Times New Roman"/>
          <w:sz w:val="24"/>
          <w:szCs w:val="24"/>
        </w:rPr>
        <w:t>’</w:t>
      </w:r>
      <w:r w:rsidRPr="0020113D">
        <w:rPr>
          <w:rFonts w:ascii="Times New Roman" w:hAnsi="Times New Roman" w:cs="Times New Roman"/>
          <w:sz w:val="24"/>
          <w:szCs w:val="24"/>
        </w:rPr>
        <w:t>язковим (стаття 7 (1)</w:t>
      </w:r>
      <w:r>
        <w:rPr>
          <w:rFonts w:ascii="Times New Roman" w:hAnsi="Times New Roman" w:cs="Times New Roman"/>
          <w:sz w:val="24"/>
          <w:szCs w:val="24"/>
        </w:rPr>
        <w:t>)</w:t>
      </w:r>
      <w:r w:rsidRPr="0020113D">
        <w:rPr>
          <w:rFonts w:ascii="Times New Roman" w:hAnsi="Times New Roman" w:cs="Times New Roman"/>
          <w:sz w:val="24"/>
          <w:szCs w:val="24"/>
        </w:rPr>
        <w:t>. В</w:t>
      </w:r>
      <w:r>
        <w:rPr>
          <w:rFonts w:ascii="Times New Roman" w:hAnsi="Times New Roman" w:cs="Times New Roman"/>
          <w:sz w:val="24"/>
          <w:szCs w:val="24"/>
        </w:rPr>
        <w:t>ідповідно до пункту 2 статті 2 п</w:t>
      </w:r>
      <w:r w:rsidRPr="0020113D">
        <w:rPr>
          <w:rFonts w:ascii="Times New Roman" w:hAnsi="Times New Roman" w:cs="Times New Roman"/>
          <w:sz w:val="24"/>
          <w:szCs w:val="24"/>
        </w:rPr>
        <w:t xml:space="preserve">роекту Закону передбачено, що положення </w:t>
      </w:r>
      <w:r>
        <w:rPr>
          <w:rFonts w:ascii="Times New Roman" w:hAnsi="Times New Roman" w:cs="Times New Roman"/>
          <w:sz w:val="24"/>
          <w:szCs w:val="24"/>
        </w:rPr>
        <w:t>п</w:t>
      </w:r>
      <w:r w:rsidRPr="0020113D">
        <w:rPr>
          <w:rFonts w:ascii="Times New Roman" w:hAnsi="Times New Roman" w:cs="Times New Roman"/>
          <w:sz w:val="24"/>
          <w:szCs w:val="24"/>
        </w:rPr>
        <w:t>роекту Закону не застосовується до різних видів зібрань, що означає, що ці зібрання не повинні бути доведені до відома влади заздалегідь. Якщо це дійсно так, то рекомендується</w:t>
      </w:r>
      <w:r>
        <w:rPr>
          <w:rFonts w:ascii="Times New Roman" w:hAnsi="Times New Roman" w:cs="Times New Roman"/>
          <w:sz w:val="24"/>
          <w:szCs w:val="24"/>
        </w:rPr>
        <w:t>,</w:t>
      </w:r>
      <w:r w:rsidRPr="0020113D">
        <w:rPr>
          <w:rFonts w:ascii="Times New Roman" w:hAnsi="Times New Roman" w:cs="Times New Roman"/>
          <w:sz w:val="24"/>
          <w:szCs w:val="24"/>
        </w:rPr>
        <w:t xml:space="preserve"> щоб </w:t>
      </w:r>
      <w:r>
        <w:rPr>
          <w:rFonts w:ascii="Times New Roman" w:hAnsi="Times New Roman" w:cs="Times New Roman"/>
          <w:sz w:val="24"/>
          <w:szCs w:val="24"/>
        </w:rPr>
        <w:t>п</w:t>
      </w:r>
      <w:r w:rsidRPr="0020113D">
        <w:rPr>
          <w:rFonts w:ascii="Times New Roman" w:hAnsi="Times New Roman" w:cs="Times New Roman"/>
          <w:sz w:val="24"/>
          <w:szCs w:val="24"/>
        </w:rPr>
        <w:t>роект Закону також визначив перелік певних видів зібрань, які не вимагають повідомлення і в якому також передбачалась найнижча межа кількості учасників зібрань</w:t>
      </w:r>
      <w:r w:rsidRPr="0020113D">
        <w:rPr>
          <w:rFonts w:ascii="Times New Roman" w:hAnsi="Times New Roman" w:cs="Times New Roman"/>
          <w:sz w:val="24"/>
          <w:szCs w:val="24"/>
          <w:vertAlign w:val="superscript"/>
        </w:rPr>
        <w:t>38</w:t>
      </w:r>
      <w:r w:rsidRPr="0020113D">
        <w:rPr>
          <w:rFonts w:ascii="Times New Roman" w:hAnsi="Times New Roman" w:cs="Times New Roman"/>
          <w:sz w:val="24"/>
          <w:szCs w:val="24"/>
        </w:rPr>
        <w:t>. Крім того, мають бути передбачені виключення для зібрань, які відбуваються, якщо вимога щодо повідомлень ними була дотримана</w:t>
      </w:r>
      <w:r>
        <w:rPr>
          <w:rFonts w:ascii="Times New Roman" w:hAnsi="Times New Roman" w:cs="Times New Roman"/>
          <w:sz w:val="24"/>
          <w:szCs w:val="24"/>
        </w:rPr>
        <w:t>,</w:t>
      </w:r>
      <w:r w:rsidRPr="0020113D">
        <w:rPr>
          <w:rFonts w:ascii="Times New Roman" w:hAnsi="Times New Roman" w:cs="Times New Roman"/>
          <w:sz w:val="24"/>
          <w:szCs w:val="24"/>
        </w:rPr>
        <w:t xml:space="preserve"> та для спонтанних зібрань з тих чи інших питань</w:t>
      </w:r>
      <w:r w:rsidRPr="0020113D">
        <w:rPr>
          <w:rFonts w:ascii="Times New Roman" w:hAnsi="Times New Roman" w:cs="Times New Roman"/>
          <w:sz w:val="24"/>
          <w:szCs w:val="24"/>
          <w:vertAlign w:val="superscript"/>
        </w:rPr>
        <w:t>39</w:t>
      </w:r>
      <w:r w:rsidRPr="0020113D">
        <w:rPr>
          <w:rFonts w:ascii="Times New Roman" w:hAnsi="Times New Roman" w:cs="Times New Roman"/>
          <w:sz w:val="24"/>
          <w:szCs w:val="24"/>
        </w:rPr>
        <w:t>.</w:t>
      </w:r>
      <w:r w:rsidRPr="0020113D">
        <w:rPr>
          <w:rFonts w:ascii="Times New Roman" w:hAnsi="Times New Roman" w:cs="Times New Roman"/>
          <w:sz w:val="24"/>
          <w:szCs w:val="24"/>
          <w:vertAlign w:val="superscript"/>
        </w:rPr>
        <w:t xml:space="preserve"> </w:t>
      </w:r>
      <w:r w:rsidRPr="0020113D">
        <w:rPr>
          <w:rFonts w:ascii="Times New Roman" w:hAnsi="Times New Roman" w:cs="Times New Roman"/>
          <w:sz w:val="24"/>
          <w:szCs w:val="24"/>
        </w:rPr>
        <w:t xml:space="preserve">Однак це вимагає </w:t>
      </w:r>
      <w:r w:rsidRPr="007A30C3">
        <w:rPr>
          <w:rFonts w:ascii="Times New Roman" w:hAnsi="Times New Roman" w:cs="Times New Roman"/>
          <w:sz w:val="24"/>
          <w:szCs w:val="24"/>
        </w:rPr>
        <w:t>внесення змін до статті 39 (1) Конституції, яка не передбачає виключення вимоги про подання повідомлення.</w:t>
      </w:r>
    </w:p>
    <w:p w:rsidR="00257384" w:rsidRPr="0020113D" w:rsidRDefault="00257384" w:rsidP="00257384">
      <w:pPr>
        <w:spacing w:after="0"/>
        <w:jc w:val="both"/>
        <w:rPr>
          <w:rFonts w:ascii="Times New Roman" w:hAnsi="Times New Roman" w:cs="Times New Roman"/>
          <w:sz w:val="24"/>
          <w:szCs w:val="24"/>
        </w:rPr>
      </w:pPr>
      <w:r w:rsidRPr="007A30C3">
        <w:rPr>
          <w:rFonts w:ascii="Times New Roman" w:hAnsi="Times New Roman" w:cs="Times New Roman"/>
          <w:b/>
          <w:sz w:val="24"/>
          <w:szCs w:val="24"/>
        </w:rPr>
        <w:t>60.</w:t>
      </w:r>
      <w:r w:rsidRPr="007A30C3">
        <w:rPr>
          <w:rFonts w:ascii="Times New Roman" w:hAnsi="Times New Roman" w:cs="Times New Roman"/>
          <w:sz w:val="24"/>
          <w:szCs w:val="24"/>
        </w:rPr>
        <w:t xml:space="preserve"> Слушним є те, що проект закону № 3587 передбачає терміни для повідомлення (48 годин) (стаття 7 (1)), що відповідає міжнародним стандартам</w:t>
      </w:r>
      <w:r w:rsidRPr="007A30C3">
        <w:rPr>
          <w:rFonts w:ascii="Times New Roman" w:hAnsi="Times New Roman" w:cs="Times New Roman"/>
          <w:sz w:val="24"/>
          <w:szCs w:val="24"/>
          <w:vertAlign w:val="superscript"/>
        </w:rPr>
        <w:t>40</w:t>
      </w:r>
      <w:r w:rsidRPr="007A30C3">
        <w:rPr>
          <w:rFonts w:ascii="Times New Roman" w:hAnsi="Times New Roman" w:cs="Times New Roman"/>
          <w:sz w:val="24"/>
          <w:szCs w:val="24"/>
        </w:rPr>
        <w:t xml:space="preserve">, а також докладну інформацію про зміст повідомлення про проведення мирних зібрань (стаття 8). Пункт 3 статті 7 передбачає, що "повідомлення про проведення мирного зібрання вважається поданим у день і час його подачі або відправки до органу виконавчої влади або органу місцевого самоврядування". Як було запропоновано в 2011 році у Висновку до законопроекту </w:t>
      </w:r>
      <w:r w:rsidRPr="007A30C3">
        <w:rPr>
          <w:rFonts w:ascii="Times New Roman" w:hAnsi="Times New Roman" w:cs="Times New Roman"/>
          <w:sz w:val="24"/>
          <w:szCs w:val="24"/>
          <w:vertAlign w:val="superscript"/>
        </w:rPr>
        <w:t>41</w:t>
      </w:r>
      <w:r w:rsidRPr="007A30C3">
        <w:rPr>
          <w:rFonts w:ascii="Times New Roman" w:hAnsi="Times New Roman" w:cs="Times New Roman"/>
          <w:sz w:val="24"/>
          <w:szCs w:val="24"/>
        </w:rPr>
        <w:t>, дату отримання (а не дат</w:t>
      </w:r>
      <w:r>
        <w:rPr>
          <w:rFonts w:ascii="Times New Roman" w:hAnsi="Times New Roman" w:cs="Times New Roman"/>
          <w:sz w:val="24"/>
          <w:szCs w:val="24"/>
        </w:rPr>
        <w:t>у</w:t>
      </w:r>
    </w:p>
    <w:tbl>
      <w:tblPr>
        <w:tblW w:w="9780" w:type="dxa"/>
        <w:tblInd w:w="143" w:type="dxa"/>
        <w:tblBorders>
          <w:top w:val="single" w:sz="4" w:space="0" w:color="auto"/>
        </w:tblBorders>
        <w:tblLook w:val="0000"/>
      </w:tblPr>
      <w:tblGrid>
        <w:gridCol w:w="9780"/>
      </w:tblGrid>
      <w:tr w:rsidR="00257384" w:rsidRPr="0020113D" w:rsidTr="000245B2">
        <w:trPr>
          <w:trHeight w:val="100"/>
        </w:trPr>
        <w:tc>
          <w:tcPr>
            <w:tcW w:w="9780" w:type="dxa"/>
          </w:tcPr>
          <w:p w:rsidR="00257384" w:rsidRPr="0020113D" w:rsidRDefault="00257384" w:rsidP="000245B2">
            <w:pPr>
              <w:spacing w:after="0"/>
              <w:jc w:val="both"/>
              <w:rPr>
                <w:rFonts w:ascii="Times New Roman" w:hAnsi="Times New Roman" w:cs="Times New Roman"/>
                <w:sz w:val="24"/>
                <w:szCs w:val="24"/>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37</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(2009) 034-е Спільний висновок щодо </w:t>
      </w:r>
      <w:r>
        <w:rPr>
          <w:rFonts w:ascii="Times New Roman" w:hAnsi="Times New Roman" w:cs="Times New Roman"/>
          <w:sz w:val="18"/>
          <w:szCs w:val="18"/>
        </w:rPr>
        <w:t>п</w:t>
      </w:r>
      <w:r w:rsidRPr="0020113D">
        <w:rPr>
          <w:rFonts w:ascii="Times New Roman" w:hAnsi="Times New Roman" w:cs="Times New Roman"/>
          <w:sz w:val="18"/>
          <w:szCs w:val="18"/>
        </w:rPr>
        <w:t xml:space="preserve">роекту Закону про збори Киргизької Республіки, пункт 15, F.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38</w:t>
      </w:r>
      <w:r>
        <w:rPr>
          <w:rFonts w:ascii="Times New Roman" w:hAnsi="Times New Roman" w:cs="Times New Roman"/>
          <w:sz w:val="18"/>
          <w:szCs w:val="18"/>
          <w:vertAlign w:val="superscript"/>
        </w:rPr>
        <w:t> </w:t>
      </w:r>
      <w:r w:rsidRPr="0020113D">
        <w:rPr>
          <w:rFonts w:ascii="Times New Roman" w:hAnsi="Times New Roman" w:cs="Times New Roman"/>
          <w:sz w:val="18"/>
          <w:szCs w:val="18"/>
        </w:rPr>
        <w:t>Див</w:t>
      </w:r>
      <w:r>
        <w:rPr>
          <w:rFonts w:ascii="Times New Roman" w:hAnsi="Times New Roman" w:cs="Times New Roman"/>
          <w:sz w:val="18"/>
          <w:szCs w:val="18"/>
        </w:rPr>
        <w:t>.</w:t>
      </w:r>
      <w:r w:rsidRPr="0020113D">
        <w:rPr>
          <w:rFonts w:ascii="Times New Roman" w:hAnsi="Times New Roman" w:cs="Times New Roman"/>
          <w:sz w:val="18"/>
          <w:szCs w:val="18"/>
        </w:rPr>
        <w:t xml:space="preserve"> </w:t>
      </w:r>
      <w:r>
        <w:rPr>
          <w:rFonts w:ascii="Times New Roman" w:hAnsi="Times New Roman" w:cs="Times New Roman"/>
          <w:sz w:val="18"/>
          <w:szCs w:val="18"/>
        </w:rPr>
        <w:t>Спіль</w:t>
      </w:r>
      <w:r w:rsidRPr="0020113D">
        <w:rPr>
          <w:rFonts w:ascii="Times New Roman" w:hAnsi="Times New Roman" w:cs="Times New Roman"/>
          <w:sz w:val="18"/>
          <w:szCs w:val="18"/>
        </w:rPr>
        <w:t xml:space="preserve">ні Керівні принципи зі свободи мирних зібрань, пункт 115.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39</w:t>
      </w:r>
      <w:r>
        <w:rPr>
          <w:rFonts w:ascii="Times New Roman" w:hAnsi="Times New Roman" w:cs="Times New Roman"/>
          <w:sz w:val="18"/>
          <w:szCs w:val="18"/>
          <w:vertAlign w:val="superscript"/>
        </w:rPr>
        <w:t> </w:t>
      </w:r>
      <w:r w:rsidRPr="0020113D">
        <w:rPr>
          <w:rFonts w:ascii="Times New Roman" w:hAnsi="Times New Roman" w:cs="Times New Roman"/>
          <w:sz w:val="18"/>
          <w:szCs w:val="18"/>
        </w:rPr>
        <w:t>Там же, пункти 126</w:t>
      </w:r>
      <w:r>
        <w:rPr>
          <w:rFonts w:ascii="Times New Roman" w:hAnsi="Times New Roman" w:cs="Times New Roman"/>
          <w:sz w:val="18"/>
          <w:szCs w:val="18"/>
        </w:rPr>
        <w:t>–</w:t>
      </w:r>
      <w:r w:rsidRPr="0020113D">
        <w:rPr>
          <w:rFonts w:ascii="Times New Roman" w:hAnsi="Times New Roman" w:cs="Times New Roman"/>
          <w:sz w:val="18"/>
          <w:szCs w:val="18"/>
        </w:rPr>
        <w:t>131.</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40</w:t>
      </w:r>
      <w:r>
        <w:rPr>
          <w:rFonts w:ascii="Times New Roman" w:hAnsi="Times New Roman" w:cs="Times New Roman"/>
          <w:sz w:val="18"/>
          <w:szCs w:val="18"/>
          <w:vertAlign w:val="superscript"/>
        </w:rPr>
        <w:t> </w:t>
      </w:r>
      <w:r w:rsidRPr="0020113D">
        <w:rPr>
          <w:rFonts w:ascii="Times New Roman" w:hAnsi="Times New Roman" w:cs="Times New Roman"/>
          <w:sz w:val="18"/>
          <w:szCs w:val="18"/>
        </w:rPr>
        <w:t>Див</w:t>
      </w:r>
      <w:r>
        <w:rPr>
          <w:rFonts w:ascii="Times New Roman" w:hAnsi="Times New Roman" w:cs="Times New Roman"/>
          <w:sz w:val="18"/>
          <w:szCs w:val="18"/>
        </w:rPr>
        <w:t>.</w:t>
      </w:r>
      <w:r w:rsidRPr="0020113D">
        <w:rPr>
          <w:rFonts w:ascii="Times New Roman" w:hAnsi="Times New Roman" w:cs="Times New Roman"/>
          <w:sz w:val="18"/>
          <w:szCs w:val="18"/>
        </w:rPr>
        <w:t xml:space="preserve"> наприклад, CDL-AD (2011) 031 Спільний висновок, пункт 62. Рада з прав людини, </w:t>
      </w:r>
      <w:r>
        <w:rPr>
          <w:rFonts w:ascii="Times New Roman" w:hAnsi="Times New Roman" w:cs="Times New Roman"/>
          <w:sz w:val="18"/>
          <w:szCs w:val="18"/>
        </w:rPr>
        <w:t>31</w:t>
      </w:r>
      <w:r w:rsidRPr="0020113D">
        <w:rPr>
          <w:rFonts w:ascii="Times New Roman" w:hAnsi="Times New Roman" w:cs="Times New Roman"/>
          <w:sz w:val="18"/>
          <w:szCs w:val="18"/>
        </w:rPr>
        <w:t xml:space="preserve"> сесія, A / HRC / 31 / </w:t>
      </w:r>
      <w:r>
        <w:rPr>
          <w:rFonts w:ascii="Times New Roman" w:hAnsi="Times New Roman" w:cs="Times New Roman"/>
          <w:sz w:val="18"/>
          <w:szCs w:val="18"/>
        </w:rPr>
        <w:t>с</w:t>
      </w:r>
      <w:r w:rsidRPr="0020113D">
        <w:rPr>
          <w:rFonts w:ascii="Times New Roman" w:hAnsi="Times New Roman" w:cs="Times New Roman"/>
          <w:sz w:val="18"/>
          <w:szCs w:val="18"/>
        </w:rPr>
        <w:t xml:space="preserve">пільна доповідь 66 </w:t>
      </w:r>
      <w:r>
        <w:rPr>
          <w:rFonts w:ascii="Times New Roman" w:hAnsi="Times New Roman" w:cs="Times New Roman"/>
          <w:sz w:val="18"/>
          <w:szCs w:val="18"/>
        </w:rPr>
        <w:t>с</w:t>
      </w:r>
      <w:r w:rsidRPr="0020113D">
        <w:rPr>
          <w:rFonts w:ascii="Times New Roman" w:hAnsi="Times New Roman" w:cs="Times New Roman"/>
          <w:sz w:val="18"/>
          <w:szCs w:val="18"/>
        </w:rPr>
        <w:t>пеціального доповідача з питань про права на свободу мирних з</w:t>
      </w:r>
      <w:r>
        <w:rPr>
          <w:rFonts w:ascii="Times New Roman" w:hAnsi="Times New Roman" w:cs="Times New Roman"/>
          <w:sz w:val="18"/>
          <w:szCs w:val="18"/>
        </w:rPr>
        <w:t>і</w:t>
      </w:r>
      <w:r w:rsidRPr="0020113D">
        <w:rPr>
          <w:rFonts w:ascii="Times New Roman" w:hAnsi="Times New Roman" w:cs="Times New Roman"/>
          <w:sz w:val="18"/>
          <w:szCs w:val="18"/>
        </w:rPr>
        <w:t>бр</w:t>
      </w:r>
      <w:r>
        <w:rPr>
          <w:rFonts w:ascii="Times New Roman" w:hAnsi="Times New Roman" w:cs="Times New Roman"/>
          <w:sz w:val="18"/>
          <w:szCs w:val="18"/>
        </w:rPr>
        <w:t>ань</w:t>
      </w:r>
      <w:r w:rsidRPr="0020113D">
        <w:rPr>
          <w:rFonts w:ascii="Times New Roman" w:hAnsi="Times New Roman" w:cs="Times New Roman"/>
          <w:sz w:val="18"/>
          <w:szCs w:val="18"/>
        </w:rPr>
        <w:t xml:space="preserve"> і асоціацій </w:t>
      </w:r>
      <w:r>
        <w:rPr>
          <w:rFonts w:ascii="Times New Roman" w:hAnsi="Times New Roman" w:cs="Times New Roman"/>
          <w:sz w:val="18"/>
          <w:szCs w:val="18"/>
        </w:rPr>
        <w:t>та</w:t>
      </w:r>
      <w:r w:rsidRPr="0020113D">
        <w:rPr>
          <w:rFonts w:ascii="Times New Roman" w:hAnsi="Times New Roman" w:cs="Times New Roman"/>
          <w:sz w:val="18"/>
          <w:szCs w:val="18"/>
        </w:rPr>
        <w:t xml:space="preserve"> </w:t>
      </w:r>
      <w:r w:rsidRPr="006D42F4">
        <w:rPr>
          <w:rFonts w:ascii="Times New Roman" w:hAnsi="Times New Roman" w:cs="Times New Roman"/>
          <w:sz w:val="18"/>
          <w:szCs w:val="18"/>
        </w:rPr>
        <w:t xml:space="preserve">спеціального доповідача з питань про позасудові, спрощені або довільні виконання з приводу належного управління зібраннями, пункт 28 (d): </w:t>
      </w:r>
      <w:r>
        <w:rPr>
          <w:rFonts w:ascii="Times New Roman" w:hAnsi="Times New Roman" w:cs="Times New Roman"/>
          <w:sz w:val="18"/>
          <w:szCs w:val="18"/>
        </w:rPr>
        <w:br/>
      </w:r>
      <w:r w:rsidRPr="006D42F4">
        <w:rPr>
          <w:rFonts w:ascii="Times New Roman" w:hAnsi="Times New Roman" w:cs="Times New Roman"/>
          <w:sz w:val="18"/>
          <w:szCs w:val="18"/>
        </w:rPr>
        <w:t xml:space="preserve">Будь-який строк повідомлення повинен бути якомога коротшим, </w:t>
      </w:r>
      <w:r>
        <w:rPr>
          <w:rFonts w:ascii="Times New Roman" w:hAnsi="Times New Roman" w:cs="Times New Roman"/>
          <w:sz w:val="18"/>
          <w:szCs w:val="18"/>
        </w:rPr>
        <w:t>водночас нада</w:t>
      </w:r>
      <w:r w:rsidRPr="006D42F4">
        <w:rPr>
          <w:rFonts w:ascii="Times New Roman" w:hAnsi="Times New Roman" w:cs="Times New Roman"/>
          <w:sz w:val="18"/>
          <w:szCs w:val="18"/>
        </w:rPr>
        <w:t>ючи владі достатньо</w:t>
      </w:r>
      <w:r w:rsidRPr="0020113D">
        <w:rPr>
          <w:rFonts w:ascii="Times New Roman" w:hAnsi="Times New Roman" w:cs="Times New Roman"/>
          <w:sz w:val="18"/>
          <w:szCs w:val="18"/>
        </w:rPr>
        <w:t xml:space="preserve"> часу, щоб підготуватися до проведення - максимум кілька днів, в ідеалі</w:t>
      </w:r>
      <w:r>
        <w:rPr>
          <w:rFonts w:ascii="Times New Roman" w:hAnsi="Times New Roman" w:cs="Times New Roman"/>
          <w:sz w:val="18"/>
          <w:szCs w:val="18"/>
        </w:rPr>
        <w:t xml:space="preserve"> –</w:t>
      </w:r>
      <w:r w:rsidRPr="0020113D">
        <w:rPr>
          <w:rFonts w:ascii="Times New Roman" w:hAnsi="Times New Roman" w:cs="Times New Roman"/>
          <w:sz w:val="18"/>
          <w:szCs w:val="18"/>
        </w:rPr>
        <w:t xml:space="preserve"> протягом 48 годин.</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41</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(2011) 031 Спільний висновок до Проекту Закону про мирні зібрання України, пункт 62.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 xml:space="preserve">                                                                        - 17 -                                                     CDL (2016) 036</w:t>
      </w:r>
    </w:p>
    <w:p w:rsidR="00257384" w:rsidRPr="0020113D"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 xml:space="preserve">розсилки) слід розглядати </w:t>
      </w:r>
      <w:r w:rsidRPr="0020113D">
        <w:rPr>
          <w:rFonts w:ascii="Times New Roman" w:hAnsi="Times New Roman" w:cs="Times New Roman"/>
          <w:sz w:val="24"/>
          <w:szCs w:val="24"/>
        </w:rPr>
        <w:t>як дат</w:t>
      </w:r>
      <w:r>
        <w:rPr>
          <w:rFonts w:ascii="Times New Roman" w:hAnsi="Times New Roman" w:cs="Times New Roman"/>
          <w:sz w:val="24"/>
          <w:szCs w:val="24"/>
        </w:rPr>
        <w:t>у</w:t>
      </w:r>
      <w:r w:rsidRPr="0020113D">
        <w:rPr>
          <w:rFonts w:ascii="Times New Roman" w:hAnsi="Times New Roman" w:cs="Times New Roman"/>
          <w:sz w:val="24"/>
          <w:szCs w:val="24"/>
        </w:rPr>
        <w:t xml:space="preserve"> подання заявки, оскільки посадовим особам потрібен час</w:t>
      </w:r>
      <w:r>
        <w:rPr>
          <w:rFonts w:ascii="Times New Roman" w:hAnsi="Times New Roman" w:cs="Times New Roman"/>
          <w:sz w:val="24"/>
          <w:szCs w:val="24"/>
        </w:rPr>
        <w:t>,</w:t>
      </w:r>
      <w:r w:rsidRPr="0020113D">
        <w:rPr>
          <w:rFonts w:ascii="Times New Roman" w:hAnsi="Times New Roman" w:cs="Times New Roman"/>
          <w:sz w:val="24"/>
          <w:szCs w:val="24"/>
        </w:rPr>
        <w:t xml:space="preserve"> </w:t>
      </w:r>
      <w:r>
        <w:rPr>
          <w:rFonts w:ascii="Times New Roman" w:hAnsi="Times New Roman" w:cs="Times New Roman"/>
          <w:sz w:val="24"/>
          <w:szCs w:val="24"/>
        </w:rPr>
        <w:t>щоб підготуватися до зібрання, адже</w:t>
      </w:r>
      <w:r w:rsidRPr="0020113D">
        <w:rPr>
          <w:rFonts w:ascii="Times New Roman" w:hAnsi="Times New Roman" w:cs="Times New Roman"/>
          <w:sz w:val="24"/>
          <w:szCs w:val="24"/>
        </w:rPr>
        <w:t xml:space="preserve"> вони не можуть почати підготовку, поки повідомлення не було отримане насправді.</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61.</w:t>
      </w:r>
      <w:r w:rsidRPr="0020113D">
        <w:rPr>
          <w:rFonts w:ascii="Times New Roman" w:hAnsi="Times New Roman" w:cs="Times New Roman"/>
          <w:sz w:val="24"/>
          <w:szCs w:val="24"/>
        </w:rPr>
        <w:t xml:space="preserve"> Стаття 7 (4), яка стосується переліку органів, до яких повідомлення повинно бути подано</w:t>
      </w:r>
      <w:r>
        <w:rPr>
          <w:rFonts w:ascii="Times New Roman" w:hAnsi="Times New Roman" w:cs="Times New Roman"/>
          <w:sz w:val="24"/>
          <w:szCs w:val="24"/>
        </w:rPr>
        <w:t>,</w:t>
      </w:r>
      <w:r w:rsidRPr="0020113D">
        <w:rPr>
          <w:rFonts w:ascii="Times New Roman" w:hAnsi="Times New Roman" w:cs="Times New Roman"/>
          <w:sz w:val="24"/>
          <w:szCs w:val="24"/>
        </w:rPr>
        <w:t xml:space="preserve"> викладена таким чином, як і стаття 1 (10) </w:t>
      </w:r>
      <w:r>
        <w:rPr>
          <w:rFonts w:ascii="Times New Roman" w:hAnsi="Times New Roman" w:cs="Times New Roman"/>
          <w:sz w:val="24"/>
          <w:szCs w:val="24"/>
        </w:rPr>
        <w:t>п</w:t>
      </w:r>
      <w:r w:rsidRPr="0020113D">
        <w:rPr>
          <w:rFonts w:ascii="Times New Roman" w:hAnsi="Times New Roman" w:cs="Times New Roman"/>
          <w:sz w:val="24"/>
          <w:szCs w:val="24"/>
        </w:rPr>
        <w:t>роекту Закону про свободу мирних зібрань, запропонована Венеціанською комісією у 2011 році</w:t>
      </w:r>
      <w:r w:rsidRPr="0020113D">
        <w:rPr>
          <w:rFonts w:ascii="Times New Roman" w:hAnsi="Times New Roman" w:cs="Times New Roman"/>
          <w:sz w:val="24"/>
          <w:szCs w:val="24"/>
          <w:vertAlign w:val="superscript"/>
        </w:rPr>
        <w:t>42</w:t>
      </w:r>
      <w:r w:rsidRPr="0020113D">
        <w:rPr>
          <w:rFonts w:ascii="Times New Roman" w:hAnsi="Times New Roman" w:cs="Times New Roman"/>
          <w:sz w:val="24"/>
          <w:szCs w:val="24"/>
        </w:rPr>
        <w:t>. Венеціанська комісія і ОБСЄ/ БД</w:t>
      </w:r>
      <w:r>
        <w:rPr>
          <w:rFonts w:ascii="Times New Roman" w:hAnsi="Times New Roman" w:cs="Times New Roman"/>
          <w:sz w:val="24"/>
          <w:szCs w:val="24"/>
        </w:rPr>
        <w:t>ІПЛ знову заявили про те, що ц</w:t>
      </w:r>
      <w:r w:rsidRPr="0020113D">
        <w:rPr>
          <w:rFonts w:ascii="Times New Roman" w:hAnsi="Times New Roman" w:cs="Times New Roman"/>
          <w:sz w:val="24"/>
          <w:szCs w:val="24"/>
        </w:rPr>
        <w:t>е положення є надмірно складним, оскільки вимагає від організатора визначитись</w:t>
      </w:r>
      <w:r>
        <w:rPr>
          <w:rFonts w:ascii="Times New Roman" w:hAnsi="Times New Roman" w:cs="Times New Roman"/>
          <w:sz w:val="24"/>
          <w:szCs w:val="24"/>
        </w:rPr>
        <w:t>,</w:t>
      </w:r>
      <w:r w:rsidRPr="0020113D">
        <w:rPr>
          <w:rFonts w:ascii="Times New Roman" w:hAnsi="Times New Roman" w:cs="Times New Roman"/>
          <w:sz w:val="24"/>
          <w:szCs w:val="24"/>
        </w:rPr>
        <w:t xml:space="preserve"> кому саме повинно б</w:t>
      </w:r>
      <w:r>
        <w:rPr>
          <w:rFonts w:ascii="Times New Roman" w:hAnsi="Times New Roman" w:cs="Times New Roman"/>
          <w:sz w:val="24"/>
          <w:szCs w:val="24"/>
        </w:rPr>
        <w:t>ути надіслане повідомлення. Як у</w:t>
      </w:r>
      <w:r w:rsidRPr="0020113D">
        <w:rPr>
          <w:rFonts w:ascii="Times New Roman" w:hAnsi="Times New Roman" w:cs="Times New Roman"/>
          <w:sz w:val="24"/>
          <w:szCs w:val="24"/>
        </w:rPr>
        <w:t>же зазначалося вище, "єдиний варіант" підх</w:t>
      </w:r>
      <w:r>
        <w:rPr>
          <w:rFonts w:ascii="Times New Roman" w:hAnsi="Times New Roman" w:cs="Times New Roman"/>
          <w:sz w:val="24"/>
          <w:szCs w:val="24"/>
        </w:rPr>
        <w:t>о</w:t>
      </w:r>
      <w:r w:rsidRPr="0020113D">
        <w:rPr>
          <w:rFonts w:ascii="Times New Roman" w:hAnsi="Times New Roman" w:cs="Times New Roman"/>
          <w:sz w:val="24"/>
          <w:szCs w:val="24"/>
        </w:rPr>
        <w:t xml:space="preserve">ду для повідомлення буде кращим. Це може бути, наприклад, проста вимога від організаторів надати документи, повідомлення в село, місто чи міську раду, яка знаходиться найближче до місця проведення відповідного зібрання.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62.</w:t>
      </w:r>
      <w:r w:rsidRPr="0020113D">
        <w:rPr>
          <w:rFonts w:ascii="Times New Roman" w:hAnsi="Times New Roman" w:cs="Times New Roman"/>
          <w:sz w:val="24"/>
          <w:szCs w:val="24"/>
        </w:rPr>
        <w:t xml:space="preserve"> Стаття 8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 3587 стосується змісту </w:t>
      </w:r>
      <w:r>
        <w:rPr>
          <w:rFonts w:ascii="Times New Roman" w:hAnsi="Times New Roman" w:cs="Times New Roman"/>
          <w:sz w:val="24"/>
          <w:szCs w:val="24"/>
        </w:rPr>
        <w:t>й</w:t>
      </w:r>
      <w:r w:rsidRPr="0020113D">
        <w:rPr>
          <w:rFonts w:ascii="Times New Roman" w:hAnsi="Times New Roman" w:cs="Times New Roman"/>
          <w:sz w:val="24"/>
          <w:szCs w:val="24"/>
        </w:rPr>
        <w:t xml:space="preserve"> форми повідомлення про проведення мирного зібрання. Як уже згадувалося вище, завчасне повідомлення може мати сенс тільки з метою дати можливість державним органам вжити необхідних заходів захисту громадського порядку, громадської безпеки та прав і свобод інших осіб. Таким чином, організатори можуть бути зобов</w:t>
      </w:r>
      <w:r>
        <w:rPr>
          <w:rFonts w:ascii="Times New Roman" w:hAnsi="Times New Roman" w:cs="Times New Roman"/>
          <w:sz w:val="24"/>
          <w:szCs w:val="24"/>
        </w:rPr>
        <w:t>’</w:t>
      </w:r>
      <w:r w:rsidRPr="0020113D">
        <w:rPr>
          <w:rFonts w:ascii="Times New Roman" w:hAnsi="Times New Roman" w:cs="Times New Roman"/>
          <w:sz w:val="24"/>
          <w:szCs w:val="24"/>
        </w:rPr>
        <w:t>язані подавати тільки таку інформацію, яка необхідна для досягнення вищевказаних цілей. По-перше, стаття 8 (1) 2 зобов</w:t>
      </w:r>
      <w:r>
        <w:rPr>
          <w:rFonts w:ascii="Times New Roman" w:hAnsi="Times New Roman" w:cs="Times New Roman"/>
          <w:sz w:val="24"/>
          <w:szCs w:val="24"/>
        </w:rPr>
        <w:t>’</w:t>
      </w:r>
      <w:r w:rsidRPr="0020113D">
        <w:rPr>
          <w:rFonts w:ascii="Times New Roman" w:hAnsi="Times New Roman" w:cs="Times New Roman"/>
          <w:sz w:val="24"/>
          <w:szCs w:val="24"/>
        </w:rPr>
        <w:t>язує організаторів надавати інформацію, що стосується "мети проведення мирного зібрання." Якщо процедуру повідомлення взагалі буде визнано за необхідне для вищезазначених цілей, то доцільність такого положення є сумнівн</w:t>
      </w:r>
      <w:r>
        <w:rPr>
          <w:rFonts w:ascii="Times New Roman" w:hAnsi="Times New Roman" w:cs="Times New Roman"/>
          <w:sz w:val="24"/>
          <w:szCs w:val="24"/>
        </w:rPr>
        <w:t>ою</w:t>
      </w:r>
      <w:r w:rsidRPr="0020113D">
        <w:rPr>
          <w:rFonts w:ascii="Times New Roman" w:hAnsi="Times New Roman" w:cs="Times New Roman"/>
          <w:sz w:val="24"/>
          <w:szCs w:val="24"/>
        </w:rPr>
        <w:t xml:space="preserve"> і</w:t>
      </w:r>
      <w:r>
        <w:rPr>
          <w:rFonts w:ascii="Times New Roman" w:hAnsi="Times New Roman" w:cs="Times New Roman"/>
          <w:sz w:val="24"/>
          <w:szCs w:val="24"/>
        </w:rPr>
        <w:t xml:space="preserve"> воно</w:t>
      </w:r>
      <w:r w:rsidRPr="0020113D">
        <w:rPr>
          <w:rFonts w:ascii="Times New Roman" w:hAnsi="Times New Roman" w:cs="Times New Roman"/>
          <w:sz w:val="24"/>
          <w:szCs w:val="24"/>
        </w:rPr>
        <w:t xml:space="preserve"> повинне бути видаленим.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63.</w:t>
      </w:r>
      <w:r>
        <w:rPr>
          <w:rFonts w:ascii="Times New Roman" w:hAnsi="Times New Roman" w:cs="Times New Roman"/>
          <w:sz w:val="24"/>
          <w:szCs w:val="24"/>
        </w:rPr>
        <w:t xml:space="preserve"> Згідно зі</w:t>
      </w:r>
      <w:r w:rsidRPr="0020113D">
        <w:rPr>
          <w:rFonts w:ascii="Times New Roman" w:hAnsi="Times New Roman" w:cs="Times New Roman"/>
          <w:sz w:val="24"/>
          <w:szCs w:val="24"/>
        </w:rPr>
        <w:t xml:space="preserve"> статт</w:t>
      </w:r>
      <w:r>
        <w:rPr>
          <w:rFonts w:ascii="Times New Roman" w:hAnsi="Times New Roman" w:cs="Times New Roman"/>
          <w:sz w:val="24"/>
          <w:szCs w:val="24"/>
        </w:rPr>
        <w:t>ею</w:t>
      </w:r>
      <w:r w:rsidRPr="0020113D">
        <w:rPr>
          <w:rFonts w:ascii="Times New Roman" w:hAnsi="Times New Roman" w:cs="Times New Roman"/>
          <w:sz w:val="24"/>
          <w:szCs w:val="24"/>
        </w:rPr>
        <w:t xml:space="preserve"> 8 (1) повідомлення повинно містити інформацію про тривалість зібрання (стаття 8 (1) 1), а т</w:t>
      </w:r>
      <w:r>
        <w:rPr>
          <w:rFonts w:ascii="Times New Roman" w:hAnsi="Times New Roman" w:cs="Times New Roman"/>
          <w:sz w:val="24"/>
          <w:szCs w:val="24"/>
        </w:rPr>
        <w:t xml:space="preserve">акож </w:t>
      </w:r>
      <w:r w:rsidRPr="0020113D">
        <w:rPr>
          <w:rFonts w:ascii="Times New Roman" w:hAnsi="Times New Roman" w:cs="Times New Roman"/>
          <w:sz w:val="24"/>
          <w:szCs w:val="24"/>
        </w:rPr>
        <w:t>очікуване число учасників (стаття 8 (1) 4).</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64.</w:t>
      </w:r>
      <w:r w:rsidRPr="0020113D">
        <w:rPr>
          <w:rFonts w:ascii="Times New Roman" w:hAnsi="Times New Roman" w:cs="Times New Roman"/>
          <w:sz w:val="24"/>
          <w:szCs w:val="24"/>
        </w:rPr>
        <w:t xml:space="preserve"> По-перше, вимога до організаторів про приблизну тривалість зібрання може бути законною, однак інформація про точну тривалість зібрання здається надмірною. У цьому випадку слушним є те, що законодавство передбачає можливість для о</w:t>
      </w:r>
      <w:r>
        <w:rPr>
          <w:rFonts w:ascii="Times New Roman" w:hAnsi="Times New Roman" w:cs="Times New Roman"/>
          <w:sz w:val="24"/>
          <w:szCs w:val="24"/>
        </w:rPr>
        <w:t>рганізаторів і учасників надати</w:t>
      </w:r>
      <w:r w:rsidRPr="0020113D">
        <w:rPr>
          <w:rFonts w:ascii="Times New Roman" w:hAnsi="Times New Roman" w:cs="Times New Roman"/>
          <w:sz w:val="24"/>
          <w:szCs w:val="24"/>
        </w:rPr>
        <w:t xml:space="preserve"> навіть під час збирання додаткове повідомлення про те</w:t>
      </w:r>
      <w:r>
        <w:rPr>
          <w:rFonts w:ascii="Times New Roman" w:hAnsi="Times New Roman" w:cs="Times New Roman"/>
          <w:sz w:val="24"/>
          <w:szCs w:val="24"/>
        </w:rPr>
        <w:t>,</w:t>
      </w:r>
      <w:r w:rsidRPr="0020113D">
        <w:rPr>
          <w:rFonts w:ascii="Times New Roman" w:hAnsi="Times New Roman" w:cs="Times New Roman"/>
          <w:sz w:val="24"/>
          <w:szCs w:val="24"/>
        </w:rPr>
        <w:t xml:space="preserve"> чи бажають вони продовжувати зібрання після закінчення строку, зазначеного в повідомленні. </w:t>
      </w:r>
      <w:r>
        <w:rPr>
          <w:rFonts w:ascii="Times New Roman" w:hAnsi="Times New Roman" w:cs="Times New Roman"/>
          <w:sz w:val="24"/>
          <w:szCs w:val="24"/>
        </w:rPr>
        <w:t>Отже</w:t>
      </w:r>
      <w:r w:rsidRPr="0020113D">
        <w:rPr>
          <w:rFonts w:ascii="Times New Roman" w:hAnsi="Times New Roman" w:cs="Times New Roman"/>
          <w:sz w:val="24"/>
          <w:szCs w:val="24"/>
        </w:rPr>
        <w:t>, не слід вважати зібрання незаконними тільки через закінчення терміну</w:t>
      </w:r>
      <w:r>
        <w:rPr>
          <w:rFonts w:ascii="Times New Roman" w:hAnsi="Times New Roman" w:cs="Times New Roman"/>
          <w:sz w:val="24"/>
          <w:szCs w:val="24"/>
        </w:rPr>
        <w:t>,</w:t>
      </w:r>
      <w:r w:rsidRPr="0020113D">
        <w:rPr>
          <w:rFonts w:ascii="Times New Roman" w:hAnsi="Times New Roman" w:cs="Times New Roman"/>
          <w:sz w:val="24"/>
          <w:szCs w:val="24"/>
        </w:rPr>
        <w:t xml:space="preserve"> зазначеного в повідомленні. Хоча стаття 8 (4) передбачає процедуру внесення змін до інформації, наданої в повідомленні. Оновлена ​​інформація повинна бути подана протягом терміну, передбаченого статтею 7, тобто за 48 годин до початку з</w:t>
      </w:r>
      <w:r>
        <w:rPr>
          <w:rFonts w:ascii="Times New Roman" w:hAnsi="Times New Roman" w:cs="Times New Roman"/>
          <w:sz w:val="24"/>
          <w:szCs w:val="24"/>
        </w:rPr>
        <w:t>і</w:t>
      </w:r>
      <w:r w:rsidRPr="0020113D">
        <w:rPr>
          <w:rFonts w:ascii="Times New Roman" w:hAnsi="Times New Roman" w:cs="Times New Roman"/>
          <w:sz w:val="24"/>
          <w:szCs w:val="24"/>
        </w:rPr>
        <w:t>брання. Рекомендується зробити це положення більш гнучким, дозволяючи поправки в повідомленні також після початку проведення зборів і протягом проведення зборів.</w:t>
      </w:r>
    </w:p>
    <w:p w:rsidR="00257384" w:rsidRPr="0020113D" w:rsidRDefault="00257384" w:rsidP="00257384">
      <w:pPr>
        <w:spacing w:after="0"/>
        <w:jc w:val="both"/>
        <w:rPr>
          <w:rFonts w:ascii="Times New Roman" w:hAnsi="Times New Roman" w:cs="Times New Roman"/>
          <w:sz w:val="24"/>
          <w:szCs w:val="24"/>
        </w:rPr>
      </w:pPr>
      <w:r w:rsidRPr="00F94B9F">
        <w:rPr>
          <w:rFonts w:ascii="Times New Roman" w:hAnsi="Times New Roman" w:cs="Times New Roman"/>
          <w:b/>
          <w:sz w:val="24"/>
          <w:szCs w:val="24"/>
        </w:rPr>
        <w:t>65.</w:t>
      </w:r>
      <w:r w:rsidRPr="0020113D">
        <w:rPr>
          <w:rFonts w:ascii="Times New Roman" w:hAnsi="Times New Roman" w:cs="Times New Roman"/>
          <w:sz w:val="24"/>
          <w:szCs w:val="24"/>
        </w:rPr>
        <w:t xml:space="preserve"> По-друге, надання інформації, яка стосується передбачуваної кількості учасників, про що говориться в Спільному висновку 2010 року</w:t>
      </w:r>
      <w:r w:rsidRPr="0020113D">
        <w:rPr>
          <w:rFonts w:ascii="Times New Roman" w:hAnsi="Times New Roman" w:cs="Times New Roman"/>
          <w:sz w:val="24"/>
          <w:szCs w:val="24"/>
          <w:vertAlign w:val="superscript"/>
        </w:rPr>
        <w:t>43</w:t>
      </w:r>
      <w:r>
        <w:rPr>
          <w:rFonts w:ascii="Times New Roman" w:hAnsi="Times New Roman" w:cs="Times New Roman"/>
          <w:sz w:val="24"/>
          <w:szCs w:val="24"/>
        </w:rPr>
        <w:t>,</w:t>
      </w:r>
      <w:r w:rsidRPr="0020113D">
        <w:rPr>
          <w:rFonts w:ascii="Times New Roman" w:hAnsi="Times New Roman" w:cs="Times New Roman"/>
          <w:sz w:val="24"/>
          <w:szCs w:val="24"/>
        </w:rPr>
        <w:t xml:space="preserve"> можлив</w:t>
      </w:r>
      <w:r>
        <w:rPr>
          <w:rFonts w:ascii="Times New Roman" w:hAnsi="Times New Roman" w:cs="Times New Roman"/>
          <w:sz w:val="24"/>
          <w:szCs w:val="24"/>
        </w:rPr>
        <w:t>е</w:t>
      </w:r>
      <w:r w:rsidRPr="0020113D">
        <w:rPr>
          <w:rFonts w:ascii="Times New Roman" w:hAnsi="Times New Roman" w:cs="Times New Roman"/>
          <w:sz w:val="24"/>
          <w:szCs w:val="24"/>
        </w:rPr>
        <w:t xml:space="preserve"> в окремих випадках, але в деяких випадках організатор може також неправильно визначити кількість учасників. Невірно зазначена кількість учасників не повинна мати негативні наслідки для реалізації права на свободу зібрань учасників.</w:t>
      </w:r>
    </w:p>
    <w:p w:rsidR="00257384" w:rsidRPr="0020113D" w:rsidRDefault="00257384" w:rsidP="00257384">
      <w:pPr>
        <w:spacing w:after="0"/>
        <w:jc w:val="both"/>
        <w:rPr>
          <w:rFonts w:ascii="Times New Roman" w:hAnsi="Times New Roman" w:cs="Times New Roman"/>
          <w:sz w:val="24"/>
          <w:szCs w:val="24"/>
        </w:rPr>
      </w:pPr>
      <w:r w:rsidRPr="00F94B9F">
        <w:rPr>
          <w:rFonts w:ascii="Times New Roman" w:hAnsi="Times New Roman" w:cs="Times New Roman"/>
          <w:b/>
          <w:sz w:val="24"/>
          <w:szCs w:val="24"/>
        </w:rPr>
        <w:t>66.</w:t>
      </w:r>
      <w:r w:rsidRPr="0020113D">
        <w:rPr>
          <w:rFonts w:ascii="Times New Roman" w:hAnsi="Times New Roman" w:cs="Times New Roman"/>
          <w:sz w:val="24"/>
          <w:szCs w:val="24"/>
        </w:rPr>
        <w:t xml:space="preserve"> Відповідно до статті 8 (1) 8 повідомлен</w:t>
      </w:r>
      <w:r>
        <w:rPr>
          <w:rFonts w:ascii="Times New Roman" w:hAnsi="Times New Roman" w:cs="Times New Roman"/>
          <w:sz w:val="24"/>
          <w:szCs w:val="24"/>
        </w:rPr>
        <w:t>ня має також містити інформацію</w:t>
      </w:r>
      <w:r w:rsidRPr="0020113D">
        <w:rPr>
          <w:rFonts w:ascii="Times New Roman" w:hAnsi="Times New Roman" w:cs="Times New Roman"/>
          <w:sz w:val="24"/>
          <w:szCs w:val="24"/>
        </w:rPr>
        <w:t xml:space="preserve"> "про тимчасове обмеження дорожнього руху з метою отримання спеціального дозволу"</w:t>
      </w:r>
      <w:r w:rsidRPr="0020113D">
        <w:rPr>
          <w:rFonts w:ascii="Times New Roman" w:hAnsi="Times New Roman" w:cs="Times New Roman"/>
          <w:sz w:val="24"/>
          <w:szCs w:val="24"/>
          <w:vertAlign w:val="superscript"/>
        </w:rPr>
        <w:t>44</w:t>
      </w:r>
      <w:r w:rsidRPr="0020113D">
        <w:rPr>
          <w:rFonts w:ascii="Times New Roman" w:hAnsi="Times New Roman" w:cs="Times New Roman"/>
          <w:sz w:val="24"/>
          <w:szCs w:val="24"/>
        </w:rPr>
        <w:t>.</w:t>
      </w:r>
      <w:r>
        <w:rPr>
          <w:rFonts w:ascii="Times New Roman" w:hAnsi="Times New Roman" w:cs="Times New Roman"/>
          <w:sz w:val="24"/>
          <w:szCs w:val="24"/>
        </w:rPr>
        <w:t xml:space="preserve"> По-перше, не</w:t>
      </w:r>
      <w:r w:rsidRPr="0020113D">
        <w:rPr>
          <w:rFonts w:ascii="Times New Roman" w:hAnsi="Times New Roman" w:cs="Times New Roman"/>
          <w:sz w:val="24"/>
          <w:szCs w:val="24"/>
        </w:rPr>
        <w:t>ясно,</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чи буде видача такого "особливого дозволу" регу</w:t>
      </w:r>
      <w:r>
        <w:rPr>
          <w:rFonts w:ascii="Times New Roman" w:hAnsi="Times New Roman" w:cs="Times New Roman"/>
          <w:sz w:val="24"/>
          <w:szCs w:val="24"/>
        </w:rPr>
        <w:t xml:space="preserve">люватися чинним законодавством. </w:t>
      </w:r>
      <w:r>
        <w:rPr>
          <w:rFonts w:ascii="Times New Roman" w:hAnsi="Times New Roman" w:cs="Times New Roman"/>
          <w:sz w:val="24"/>
          <w:szCs w:val="24"/>
        </w:rPr>
        <w:br/>
      </w:r>
      <w:r w:rsidRPr="000F59CF">
        <w:rPr>
          <w:rFonts w:ascii="Times New Roman" w:hAnsi="Times New Roman" w:cs="Times New Roman"/>
          <w:spacing w:val="-20"/>
          <w:sz w:val="24"/>
          <w:szCs w:val="24"/>
        </w:rPr>
        <w:t>По-друге, така вимога отримання спеціального дозволу може мати негативні наслідки, що де-факто перетворює</w:t>
      </w:r>
    </w:p>
    <w:tbl>
      <w:tblPr>
        <w:tblW w:w="0" w:type="auto"/>
        <w:tblInd w:w="155" w:type="dxa"/>
        <w:tblBorders>
          <w:top w:val="single" w:sz="4" w:space="0" w:color="auto"/>
        </w:tblBorders>
        <w:tblLook w:val="0000"/>
      </w:tblPr>
      <w:tblGrid>
        <w:gridCol w:w="9600"/>
      </w:tblGrid>
      <w:tr w:rsidR="00257384" w:rsidRPr="0020113D" w:rsidTr="000245B2">
        <w:trPr>
          <w:trHeight w:val="100"/>
        </w:trPr>
        <w:tc>
          <w:tcPr>
            <w:tcW w:w="9600" w:type="dxa"/>
          </w:tcPr>
          <w:p w:rsidR="00257384" w:rsidRPr="0020113D" w:rsidRDefault="00257384" w:rsidP="000245B2">
            <w:pPr>
              <w:spacing w:after="0"/>
              <w:jc w:val="both"/>
              <w:rPr>
                <w:rFonts w:ascii="Times New Roman" w:hAnsi="Times New Roman" w:cs="Times New Roman"/>
                <w:sz w:val="24"/>
                <w:szCs w:val="24"/>
              </w:rPr>
            </w:pPr>
          </w:p>
        </w:tc>
      </w:tr>
    </w:tbl>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42</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CDL-REF (2011) 037 </w:t>
      </w:r>
      <w:r>
        <w:rPr>
          <w:rFonts w:ascii="Times New Roman" w:hAnsi="Times New Roman" w:cs="Times New Roman"/>
          <w:sz w:val="18"/>
          <w:szCs w:val="18"/>
        </w:rPr>
        <w:t>проект З</w:t>
      </w:r>
      <w:r w:rsidRPr="0020113D">
        <w:rPr>
          <w:rFonts w:ascii="Times New Roman" w:hAnsi="Times New Roman" w:cs="Times New Roman"/>
          <w:sz w:val="18"/>
          <w:szCs w:val="18"/>
        </w:rPr>
        <w:t xml:space="preserve">акону про свободу мирних зібрань, схвалений на четвертому пленарному засіданні Комісії зі зміцнення демократії та верховенства права від 30 червня 2011 року, розглянуто Венеціанською комісією та ОБСЄ / БДІПЛ </w:t>
      </w:r>
      <w:r>
        <w:rPr>
          <w:rFonts w:ascii="Times New Roman" w:hAnsi="Times New Roman" w:cs="Times New Roman"/>
          <w:sz w:val="18"/>
          <w:szCs w:val="18"/>
        </w:rPr>
        <w:t>у</w:t>
      </w:r>
      <w:r w:rsidRPr="0020113D">
        <w:rPr>
          <w:rFonts w:ascii="Times New Roman" w:hAnsi="Times New Roman" w:cs="Times New Roman"/>
          <w:sz w:val="18"/>
          <w:szCs w:val="18"/>
        </w:rPr>
        <w:t xml:space="preserve"> своєму </w:t>
      </w:r>
      <w:r>
        <w:rPr>
          <w:rFonts w:ascii="Times New Roman" w:hAnsi="Times New Roman" w:cs="Times New Roman"/>
          <w:sz w:val="18"/>
          <w:szCs w:val="18"/>
        </w:rPr>
        <w:t>С</w:t>
      </w:r>
      <w:r w:rsidRPr="0020113D">
        <w:rPr>
          <w:rFonts w:ascii="Times New Roman" w:hAnsi="Times New Roman" w:cs="Times New Roman"/>
          <w:sz w:val="18"/>
          <w:szCs w:val="18"/>
        </w:rPr>
        <w:t>пільному висновку CDL-AD (2011) 031, пункт 21.</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43</w:t>
      </w:r>
      <w:r>
        <w:rPr>
          <w:rFonts w:ascii="Times New Roman" w:hAnsi="Times New Roman" w:cs="Times New Roman"/>
          <w:sz w:val="18"/>
          <w:szCs w:val="18"/>
          <w:vertAlign w:val="superscript"/>
        </w:rPr>
        <w:t> </w:t>
      </w:r>
      <w:r w:rsidRPr="0020113D">
        <w:rPr>
          <w:rFonts w:ascii="Times New Roman" w:hAnsi="Times New Roman" w:cs="Times New Roman"/>
          <w:sz w:val="18"/>
          <w:szCs w:val="18"/>
        </w:rPr>
        <w:t xml:space="preserve">CDL-AD (2010) 033 Спільний висновок щодо </w:t>
      </w:r>
      <w:r>
        <w:rPr>
          <w:rFonts w:ascii="Times New Roman" w:hAnsi="Times New Roman" w:cs="Times New Roman"/>
          <w:sz w:val="18"/>
          <w:szCs w:val="18"/>
        </w:rPr>
        <w:t>З</w:t>
      </w:r>
      <w:r w:rsidRPr="0020113D">
        <w:rPr>
          <w:rFonts w:ascii="Times New Roman" w:hAnsi="Times New Roman" w:cs="Times New Roman"/>
          <w:sz w:val="18"/>
          <w:szCs w:val="18"/>
        </w:rPr>
        <w:t>акону про мирні зібрання України, п</w:t>
      </w:r>
      <w:r>
        <w:rPr>
          <w:rFonts w:ascii="Times New Roman" w:hAnsi="Times New Roman" w:cs="Times New Roman"/>
          <w:sz w:val="18"/>
          <w:szCs w:val="18"/>
        </w:rPr>
        <w:t>ункт</w:t>
      </w:r>
      <w:r w:rsidRPr="0020113D">
        <w:rPr>
          <w:rFonts w:ascii="Times New Roman" w:hAnsi="Times New Roman" w:cs="Times New Roman"/>
          <w:sz w:val="18"/>
          <w:szCs w:val="18"/>
        </w:rPr>
        <w:t xml:space="preserve"> 30. </w:t>
      </w:r>
      <w:r w:rsidR="009D5E3B">
        <w:rPr>
          <w:rFonts w:ascii="Times New Roman" w:hAnsi="Times New Roman" w:cs="Times New Roman"/>
          <w:sz w:val="18"/>
          <w:szCs w:val="18"/>
        </w:rPr>
        <w:t xml:space="preserve"> </w:t>
      </w:r>
    </w:p>
    <w:p w:rsidR="00257384" w:rsidRPr="0020113D" w:rsidRDefault="00257384" w:rsidP="00257384">
      <w:pPr>
        <w:spacing w:after="0"/>
        <w:jc w:val="both"/>
        <w:rPr>
          <w:rFonts w:ascii="Times New Roman" w:hAnsi="Times New Roman" w:cs="Times New Roman"/>
          <w:sz w:val="18"/>
          <w:szCs w:val="18"/>
        </w:rPr>
      </w:pPr>
      <w:r w:rsidRPr="0020113D">
        <w:rPr>
          <w:rFonts w:ascii="Times New Roman" w:hAnsi="Times New Roman" w:cs="Times New Roman"/>
          <w:sz w:val="18"/>
          <w:szCs w:val="18"/>
          <w:vertAlign w:val="superscript"/>
        </w:rPr>
        <w:t>44</w:t>
      </w:r>
      <w:r>
        <w:rPr>
          <w:rFonts w:ascii="Times New Roman" w:hAnsi="Times New Roman" w:cs="Times New Roman"/>
          <w:sz w:val="18"/>
          <w:szCs w:val="18"/>
          <w:vertAlign w:val="superscript"/>
        </w:rPr>
        <w:t> </w:t>
      </w:r>
      <w:r w:rsidR="009D5E3B">
        <w:rPr>
          <w:rFonts w:ascii="Times New Roman" w:hAnsi="Times New Roman" w:cs="Times New Roman"/>
          <w:sz w:val="18"/>
          <w:szCs w:val="18"/>
        </w:rPr>
        <w:t>Зроблено акцент</w:t>
      </w:r>
    </w:p>
    <w:p w:rsidR="00257384" w:rsidRPr="0020113D" w:rsidRDefault="00257384" w:rsidP="00257384">
      <w:pPr>
        <w:spacing w:after="0"/>
        <w:jc w:val="both"/>
        <w:rPr>
          <w:rFonts w:ascii="Times New Roman" w:hAnsi="Times New Roman" w:cs="Times New Roman"/>
        </w:rPr>
      </w:pPr>
      <w:r w:rsidRPr="0020113D">
        <w:rPr>
          <w:rFonts w:ascii="Times New Roman" w:hAnsi="Times New Roman" w:cs="Times New Roman"/>
        </w:rPr>
        <w:t>CDL-AD (2016) 030                                             - 18 -</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sz w:val="24"/>
          <w:szCs w:val="24"/>
        </w:rPr>
        <w:t xml:space="preserve">"процедуру повідомлення" в "процедуру надання дозволів". Використання доріг загального користування для визначених цілей є легітимним, натомість незаконним є порушення правил дорожнього руху. Таким чином, будь-яка вимога </w:t>
      </w:r>
      <w:r>
        <w:rPr>
          <w:rFonts w:ascii="Times New Roman" w:hAnsi="Times New Roman" w:cs="Times New Roman"/>
          <w:sz w:val="24"/>
          <w:szCs w:val="24"/>
        </w:rPr>
        <w:t>й</w:t>
      </w:r>
      <w:r w:rsidRPr="0020113D">
        <w:rPr>
          <w:rFonts w:ascii="Times New Roman" w:hAnsi="Times New Roman" w:cs="Times New Roman"/>
          <w:sz w:val="24"/>
          <w:szCs w:val="24"/>
        </w:rPr>
        <w:t xml:space="preserve"> процедура надання спеціального дозволу буде несумісна з правом на свободу зібрань. Право на свободу зібрань може бути обмежене тільки в окремих випадках, для того щоб забезпечити цир</w:t>
      </w:r>
      <w:r>
        <w:rPr>
          <w:rFonts w:ascii="Times New Roman" w:hAnsi="Times New Roman" w:cs="Times New Roman"/>
          <w:sz w:val="24"/>
          <w:szCs w:val="24"/>
        </w:rPr>
        <w:t xml:space="preserve">куляцію руху на дорогах. Проте </w:t>
      </w:r>
      <w:r w:rsidRPr="0020113D">
        <w:rPr>
          <w:rFonts w:ascii="Times New Roman" w:hAnsi="Times New Roman" w:cs="Times New Roman"/>
          <w:sz w:val="24"/>
          <w:szCs w:val="24"/>
        </w:rPr>
        <w:t>таке рішення повинно бути на користь проведення мирних зібрань на дорозі загального користування без будь-якого спеціального дозволу. Рекомендується це положення виключити.</w:t>
      </w:r>
    </w:p>
    <w:p w:rsidR="00257384" w:rsidRPr="0020113D" w:rsidRDefault="00257384" w:rsidP="00257384">
      <w:pPr>
        <w:spacing w:after="0"/>
        <w:jc w:val="both"/>
        <w:rPr>
          <w:rFonts w:ascii="Times New Roman" w:hAnsi="Times New Roman" w:cs="Times New Roman"/>
          <w:sz w:val="24"/>
          <w:szCs w:val="24"/>
        </w:rPr>
      </w:pPr>
      <w:r w:rsidRPr="0020113D">
        <w:rPr>
          <w:rFonts w:ascii="Times New Roman" w:hAnsi="Times New Roman" w:cs="Times New Roman"/>
          <w:b/>
          <w:sz w:val="24"/>
          <w:szCs w:val="24"/>
        </w:rPr>
        <w:t>67.</w:t>
      </w:r>
      <w:r w:rsidRPr="0020113D">
        <w:rPr>
          <w:rFonts w:ascii="Times New Roman" w:hAnsi="Times New Roman" w:cs="Times New Roman"/>
          <w:sz w:val="24"/>
          <w:szCs w:val="24"/>
        </w:rPr>
        <w:t xml:space="preserve"> Положеннями статті 13 </w:t>
      </w:r>
      <w:r>
        <w:rPr>
          <w:rFonts w:ascii="Times New Roman" w:hAnsi="Times New Roman" w:cs="Times New Roman"/>
          <w:sz w:val="24"/>
          <w:szCs w:val="24"/>
        </w:rPr>
        <w:t>п</w:t>
      </w:r>
      <w:r w:rsidRPr="0020113D">
        <w:rPr>
          <w:rFonts w:ascii="Times New Roman" w:hAnsi="Times New Roman" w:cs="Times New Roman"/>
          <w:sz w:val="24"/>
          <w:szCs w:val="24"/>
        </w:rPr>
        <w:t xml:space="preserve">роекту Закону № 3587 передбачено, що влада повинна негайно надати організатору письмове підтвердження про отримання повідомлення із зазначенням часу його отримання. Тобто несвоєчасне підтвердження буде рівносильне прийняттю умов, що містяться в повідомленні. </w:t>
      </w:r>
      <w:r w:rsidRPr="008F720A">
        <w:rPr>
          <w:rFonts w:ascii="Times New Roman" w:hAnsi="Times New Roman" w:cs="Times New Roman"/>
          <w:sz w:val="24"/>
          <w:szCs w:val="24"/>
        </w:rPr>
        <w:t xml:space="preserve">Крім того, стаття 13 (4) 1, передбачає, що влада не має права відмовити в реєстрації повідомлення про проведення зборів та </w:t>
      </w:r>
      <w:r w:rsidR="008F720A" w:rsidRPr="008F720A">
        <w:rPr>
          <w:rFonts w:ascii="Times New Roman" w:hAnsi="Times New Roman" w:cs="Times New Roman"/>
          <w:sz w:val="24"/>
          <w:szCs w:val="24"/>
        </w:rPr>
        <w:t>повинна зареєструвати повідомлення, передбачене</w:t>
      </w:r>
      <w:r w:rsidRPr="008F720A">
        <w:rPr>
          <w:rFonts w:ascii="Times New Roman" w:hAnsi="Times New Roman" w:cs="Times New Roman"/>
          <w:sz w:val="24"/>
          <w:szCs w:val="24"/>
        </w:rPr>
        <w:t xml:space="preserve"> в пункті 1 (1) цього положення.</w:t>
      </w:r>
    </w:p>
    <w:p w:rsidR="00257384" w:rsidRDefault="00257384" w:rsidP="00257384">
      <w:pPr>
        <w:spacing w:after="0"/>
        <w:jc w:val="both"/>
        <w:rPr>
          <w:rFonts w:ascii="Times New Roman" w:hAnsi="Times New Roman" w:cs="Times New Roman"/>
          <w:b/>
          <w:i/>
          <w:sz w:val="24"/>
          <w:szCs w:val="24"/>
        </w:rPr>
      </w:pPr>
    </w:p>
    <w:p w:rsidR="00257384" w:rsidRPr="00D50044" w:rsidRDefault="00257384" w:rsidP="00257384">
      <w:pPr>
        <w:spacing w:after="0"/>
        <w:jc w:val="both"/>
        <w:rPr>
          <w:rFonts w:ascii="Times New Roman" w:hAnsi="Times New Roman" w:cs="Times New Roman"/>
          <w:b/>
          <w:i/>
          <w:sz w:val="24"/>
          <w:szCs w:val="24"/>
        </w:rPr>
      </w:pPr>
      <w:r w:rsidRPr="00F028EC">
        <w:rPr>
          <w:rFonts w:ascii="Times New Roman" w:hAnsi="Times New Roman" w:cs="Times New Roman"/>
          <w:b/>
          <w:i/>
          <w:sz w:val="24"/>
          <w:szCs w:val="24"/>
        </w:rPr>
        <w:t>Статті 9 і 10 проекту Закону № 3587 і стаття 3 (2) обох проектів законів – вимоги щодо місця, часу та інших умов для проведення мирних зібрань.</w:t>
      </w:r>
    </w:p>
    <w:p w:rsidR="00257384" w:rsidRPr="00CE32ED" w:rsidRDefault="00257384" w:rsidP="00257384">
      <w:pPr>
        <w:spacing w:after="0"/>
        <w:jc w:val="both"/>
        <w:rPr>
          <w:rFonts w:ascii="Times New Roman" w:hAnsi="Times New Roman" w:cs="Times New Roman"/>
          <w:sz w:val="24"/>
          <w:szCs w:val="24"/>
        </w:rPr>
      </w:pPr>
      <w:r w:rsidRPr="00D50044">
        <w:rPr>
          <w:rFonts w:ascii="Times New Roman" w:hAnsi="Times New Roman" w:cs="Times New Roman"/>
          <w:b/>
          <w:sz w:val="24"/>
          <w:szCs w:val="24"/>
        </w:rPr>
        <w:t>68.</w:t>
      </w:r>
      <w:r>
        <w:rPr>
          <w:rFonts w:ascii="Times New Roman" w:hAnsi="Times New Roman" w:cs="Times New Roman"/>
          <w:sz w:val="24"/>
          <w:szCs w:val="24"/>
        </w:rPr>
        <w:t xml:space="preserve"> У стаття</w:t>
      </w:r>
      <w:r w:rsidRPr="00CE32ED">
        <w:rPr>
          <w:rFonts w:ascii="Times New Roman" w:hAnsi="Times New Roman" w:cs="Times New Roman"/>
          <w:sz w:val="24"/>
          <w:szCs w:val="24"/>
        </w:rPr>
        <w:t xml:space="preserve"> 3 (2) об</w:t>
      </w:r>
      <w:r>
        <w:rPr>
          <w:rFonts w:ascii="Times New Roman" w:hAnsi="Times New Roman" w:cs="Times New Roman"/>
          <w:sz w:val="24"/>
          <w:szCs w:val="24"/>
        </w:rPr>
        <w:t>ох</w:t>
      </w:r>
      <w:r w:rsidRPr="00CE32ED">
        <w:rPr>
          <w:rFonts w:ascii="Times New Roman" w:hAnsi="Times New Roman" w:cs="Times New Roman"/>
          <w:sz w:val="24"/>
          <w:szCs w:val="24"/>
        </w:rPr>
        <w:t xml:space="preserve"> законопроект</w:t>
      </w:r>
      <w:r>
        <w:rPr>
          <w:rFonts w:ascii="Times New Roman" w:hAnsi="Times New Roman" w:cs="Times New Roman"/>
          <w:sz w:val="24"/>
          <w:szCs w:val="24"/>
        </w:rPr>
        <w:t>ів йдеться про заборону створення</w:t>
      </w:r>
      <w:r w:rsidRPr="00CE32ED">
        <w:rPr>
          <w:rFonts w:ascii="Times New Roman" w:hAnsi="Times New Roman" w:cs="Times New Roman"/>
          <w:sz w:val="24"/>
          <w:szCs w:val="24"/>
        </w:rPr>
        <w:t xml:space="preserve"> різними </w:t>
      </w:r>
      <w:r>
        <w:rPr>
          <w:rFonts w:ascii="Times New Roman" w:hAnsi="Times New Roman" w:cs="Times New Roman"/>
          <w:sz w:val="24"/>
          <w:szCs w:val="24"/>
        </w:rPr>
        <w:t>державними</w:t>
      </w:r>
      <w:r w:rsidRPr="00CE32ED">
        <w:rPr>
          <w:rFonts w:ascii="Times New Roman" w:hAnsi="Times New Roman" w:cs="Times New Roman"/>
          <w:sz w:val="24"/>
          <w:szCs w:val="24"/>
        </w:rPr>
        <w:t xml:space="preserve"> та місцевими органами виконавчої влади "</w:t>
      </w:r>
      <w:r>
        <w:rPr>
          <w:rFonts w:ascii="Times New Roman" w:hAnsi="Times New Roman" w:cs="Times New Roman"/>
          <w:sz w:val="24"/>
          <w:szCs w:val="24"/>
        </w:rPr>
        <w:t xml:space="preserve">окремого </w:t>
      </w:r>
      <w:r w:rsidRPr="00CE32ED">
        <w:rPr>
          <w:rFonts w:ascii="Times New Roman" w:hAnsi="Times New Roman" w:cs="Times New Roman"/>
          <w:sz w:val="24"/>
          <w:szCs w:val="24"/>
        </w:rPr>
        <w:t xml:space="preserve">порядку, в тому числі </w:t>
      </w:r>
      <w:r>
        <w:rPr>
          <w:rFonts w:ascii="Times New Roman" w:hAnsi="Times New Roman" w:cs="Times New Roman"/>
          <w:sz w:val="24"/>
          <w:szCs w:val="24"/>
        </w:rPr>
        <w:t>і в місцях,</w:t>
      </w:r>
      <w:r w:rsidRPr="00CE32ED">
        <w:rPr>
          <w:rFonts w:ascii="Times New Roman" w:hAnsi="Times New Roman" w:cs="Times New Roman"/>
          <w:sz w:val="24"/>
          <w:szCs w:val="24"/>
        </w:rPr>
        <w:t xml:space="preserve"> для здійснення свободи зібрань". Оскільки це означає, що не повинно бути "призначен</w:t>
      </w:r>
      <w:r>
        <w:rPr>
          <w:rFonts w:ascii="Times New Roman" w:hAnsi="Times New Roman" w:cs="Times New Roman"/>
          <w:sz w:val="24"/>
          <w:szCs w:val="24"/>
        </w:rPr>
        <w:t>ого</w:t>
      </w:r>
      <w:r w:rsidRPr="00CE32ED">
        <w:rPr>
          <w:rFonts w:ascii="Times New Roman" w:hAnsi="Times New Roman" w:cs="Times New Roman"/>
          <w:sz w:val="24"/>
          <w:szCs w:val="24"/>
        </w:rPr>
        <w:t xml:space="preserve"> місця" для зборів</w:t>
      </w:r>
      <w:r>
        <w:rPr>
          <w:rFonts w:ascii="Times New Roman" w:hAnsi="Times New Roman" w:cs="Times New Roman"/>
          <w:sz w:val="24"/>
          <w:szCs w:val="24"/>
        </w:rPr>
        <w:t>, натомість</w:t>
      </w:r>
      <w:r w:rsidRPr="005B09E4">
        <w:rPr>
          <w:rFonts w:ascii="Times New Roman" w:hAnsi="Times New Roman" w:cs="Times New Roman"/>
          <w:sz w:val="24"/>
          <w:szCs w:val="24"/>
        </w:rPr>
        <w:t xml:space="preserve"> </w:t>
      </w:r>
      <w:r>
        <w:rPr>
          <w:rFonts w:ascii="Times New Roman" w:hAnsi="Times New Roman" w:cs="Times New Roman"/>
          <w:sz w:val="24"/>
          <w:szCs w:val="24"/>
        </w:rPr>
        <w:t xml:space="preserve">підтримуються </w:t>
      </w:r>
      <w:r w:rsidRPr="00CE32ED">
        <w:rPr>
          <w:rFonts w:ascii="Times New Roman" w:hAnsi="Times New Roman" w:cs="Times New Roman"/>
          <w:sz w:val="24"/>
          <w:szCs w:val="24"/>
        </w:rPr>
        <w:t>положення</w:t>
      </w:r>
      <w:r>
        <w:rPr>
          <w:rFonts w:ascii="Times New Roman" w:hAnsi="Times New Roman" w:cs="Times New Roman"/>
          <w:sz w:val="24"/>
          <w:szCs w:val="24"/>
        </w:rPr>
        <w:t>, згідно з якими збори мають у</w:t>
      </w:r>
      <w:r w:rsidRPr="005B09E4">
        <w:rPr>
          <w:rFonts w:ascii="Times New Roman" w:hAnsi="Times New Roman" w:cs="Times New Roman"/>
          <w:sz w:val="24"/>
          <w:szCs w:val="24"/>
        </w:rPr>
        <w:t xml:space="preserve"> принципі бути де-небудь</w:t>
      </w:r>
      <w:r w:rsidRPr="00CE32ED">
        <w:rPr>
          <w:rFonts w:ascii="Times New Roman" w:hAnsi="Times New Roman" w:cs="Times New Roman"/>
          <w:sz w:val="24"/>
          <w:szCs w:val="24"/>
        </w:rPr>
        <w:t xml:space="preserve">. </w:t>
      </w:r>
      <w:r>
        <w:rPr>
          <w:rFonts w:ascii="Times New Roman" w:hAnsi="Times New Roman" w:cs="Times New Roman"/>
          <w:sz w:val="24"/>
          <w:szCs w:val="24"/>
        </w:rPr>
        <w:t>Проте</w:t>
      </w:r>
      <w:r w:rsidRPr="00CE32ED">
        <w:rPr>
          <w:rFonts w:ascii="Times New Roman" w:hAnsi="Times New Roman" w:cs="Times New Roman"/>
          <w:sz w:val="24"/>
          <w:szCs w:val="24"/>
        </w:rPr>
        <w:t xml:space="preserve"> таке формулювання може також означати, що ніяк</w:t>
      </w:r>
      <w:r>
        <w:rPr>
          <w:rFonts w:ascii="Times New Roman" w:hAnsi="Times New Roman" w:cs="Times New Roman"/>
          <w:sz w:val="24"/>
          <w:szCs w:val="24"/>
        </w:rPr>
        <w:t>ого</w:t>
      </w:r>
      <w:r w:rsidRPr="00CE32ED">
        <w:rPr>
          <w:rFonts w:ascii="Times New Roman" w:hAnsi="Times New Roman" w:cs="Times New Roman"/>
          <w:sz w:val="24"/>
          <w:szCs w:val="24"/>
        </w:rPr>
        <w:t xml:space="preserve"> подальш</w:t>
      </w:r>
      <w:r>
        <w:rPr>
          <w:rFonts w:ascii="Times New Roman" w:hAnsi="Times New Roman" w:cs="Times New Roman"/>
          <w:sz w:val="24"/>
          <w:szCs w:val="24"/>
        </w:rPr>
        <w:t>ого</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нормативного </w:t>
      </w:r>
      <w:r w:rsidRPr="00CE32ED">
        <w:rPr>
          <w:rFonts w:ascii="Times New Roman" w:hAnsi="Times New Roman" w:cs="Times New Roman"/>
          <w:sz w:val="24"/>
          <w:szCs w:val="24"/>
        </w:rPr>
        <w:t xml:space="preserve">регулювання не </w:t>
      </w:r>
      <w:r>
        <w:rPr>
          <w:rFonts w:ascii="Times New Roman" w:hAnsi="Times New Roman" w:cs="Times New Roman"/>
          <w:sz w:val="24"/>
          <w:szCs w:val="24"/>
        </w:rPr>
        <w:t>має бути, наприклад, у</w:t>
      </w:r>
      <w:r w:rsidRPr="00CE32ED">
        <w:rPr>
          <w:rFonts w:ascii="Times New Roman" w:hAnsi="Times New Roman" w:cs="Times New Roman"/>
          <w:sz w:val="24"/>
          <w:szCs w:val="24"/>
        </w:rPr>
        <w:t xml:space="preserve"> правилах </w:t>
      </w:r>
      <w:r>
        <w:rPr>
          <w:rFonts w:ascii="Times New Roman" w:hAnsi="Times New Roman" w:cs="Times New Roman"/>
          <w:sz w:val="24"/>
          <w:szCs w:val="24"/>
        </w:rPr>
        <w:t>підтримання громадського порядку на</w:t>
      </w:r>
      <w:r w:rsidRPr="00CE32ED">
        <w:rPr>
          <w:rFonts w:ascii="Times New Roman" w:hAnsi="Times New Roman" w:cs="Times New Roman"/>
          <w:sz w:val="24"/>
          <w:szCs w:val="24"/>
        </w:rPr>
        <w:t xml:space="preserve"> зборах, на будь-якому рівні виконавчої влади (на національному, р</w:t>
      </w:r>
      <w:r>
        <w:rPr>
          <w:rFonts w:ascii="Times New Roman" w:hAnsi="Times New Roman" w:cs="Times New Roman"/>
          <w:sz w:val="24"/>
          <w:szCs w:val="24"/>
        </w:rPr>
        <w:t>егіональному або місцевому). Т</w:t>
      </w:r>
      <w:r w:rsidRPr="00CE32ED">
        <w:rPr>
          <w:rFonts w:ascii="Times New Roman" w:hAnsi="Times New Roman" w:cs="Times New Roman"/>
          <w:sz w:val="24"/>
          <w:szCs w:val="24"/>
        </w:rPr>
        <w:t xml:space="preserve">і правила, </w:t>
      </w:r>
      <w:r>
        <w:rPr>
          <w:rFonts w:ascii="Times New Roman" w:hAnsi="Times New Roman" w:cs="Times New Roman"/>
          <w:sz w:val="24"/>
          <w:szCs w:val="24"/>
        </w:rPr>
        <w:t>в яких</w:t>
      </w:r>
      <w:r w:rsidRPr="00CE32ED">
        <w:rPr>
          <w:rFonts w:ascii="Times New Roman" w:hAnsi="Times New Roman" w:cs="Times New Roman"/>
          <w:sz w:val="24"/>
          <w:szCs w:val="24"/>
        </w:rPr>
        <w:t xml:space="preserve"> </w:t>
      </w:r>
      <w:r>
        <w:rPr>
          <w:rFonts w:ascii="Times New Roman" w:hAnsi="Times New Roman" w:cs="Times New Roman"/>
          <w:sz w:val="24"/>
          <w:szCs w:val="24"/>
        </w:rPr>
        <w:t>існують</w:t>
      </w:r>
      <w:r w:rsidRPr="00CE32ED">
        <w:rPr>
          <w:rFonts w:ascii="Times New Roman" w:hAnsi="Times New Roman" w:cs="Times New Roman"/>
          <w:sz w:val="24"/>
          <w:szCs w:val="24"/>
        </w:rPr>
        <w:t xml:space="preserve"> обмеження свободи мирних зібрань і </w:t>
      </w:r>
      <w:r>
        <w:rPr>
          <w:rFonts w:ascii="Times New Roman" w:hAnsi="Times New Roman" w:cs="Times New Roman"/>
          <w:sz w:val="24"/>
          <w:szCs w:val="24"/>
        </w:rPr>
        <w:t xml:space="preserve">які </w:t>
      </w:r>
      <w:r w:rsidRPr="00CE32ED">
        <w:rPr>
          <w:rFonts w:ascii="Times New Roman" w:hAnsi="Times New Roman" w:cs="Times New Roman"/>
          <w:sz w:val="24"/>
          <w:szCs w:val="24"/>
        </w:rPr>
        <w:t xml:space="preserve">повинні </w:t>
      </w:r>
      <w:r>
        <w:rPr>
          <w:rFonts w:ascii="Times New Roman" w:hAnsi="Times New Roman" w:cs="Times New Roman"/>
          <w:sz w:val="24"/>
          <w:szCs w:val="24"/>
        </w:rPr>
        <w:t>відповідати чинному</w:t>
      </w:r>
      <w:r w:rsidRPr="00CE32ED">
        <w:rPr>
          <w:rFonts w:ascii="Times New Roman" w:hAnsi="Times New Roman" w:cs="Times New Roman"/>
          <w:sz w:val="24"/>
          <w:szCs w:val="24"/>
        </w:rPr>
        <w:t xml:space="preserve"> законодавств</w:t>
      </w:r>
      <w:r>
        <w:rPr>
          <w:rFonts w:ascii="Times New Roman" w:hAnsi="Times New Roman" w:cs="Times New Roman"/>
          <w:sz w:val="24"/>
          <w:szCs w:val="24"/>
        </w:rPr>
        <w:t>у, можуть</w:t>
      </w:r>
      <w:r w:rsidRPr="00CE32ED">
        <w:rPr>
          <w:rFonts w:ascii="Times New Roman" w:hAnsi="Times New Roman" w:cs="Times New Roman"/>
          <w:sz w:val="24"/>
          <w:szCs w:val="24"/>
        </w:rPr>
        <w:t xml:space="preserve"> бути корисним інструментом для </w:t>
      </w:r>
      <w:r>
        <w:rPr>
          <w:rFonts w:ascii="Times New Roman" w:hAnsi="Times New Roman" w:cs="Times New Roman"/>
          <w:sz w:val="24"/>
          <w:szCs w:val="24"/>
        </w:rPr>
        <w:t>визначення</w:t>
      </w:r>
      <w:r w:rsidRPr="00CE32ED">
        <w:rPr>
          <w:rFonts w:ascii="Times New Roman" w:hAnsi="Times New Roman" w:cs="Times New Roman"/>
          <w:sz w:val="24"/>
          <w:szCs w:val="24"/>
        </w:rPr>
        <w:t xml:space="preserve"> обов'язків поліції </w:t>
      </w:r>
      <w:r>
        <w:rPr>
          <w:rFonts w:ascii="Times New Roman" w:hAnsi="Times New Roman" w:cs="Times New Roman"/>
          <w:sz w:val="24"/>
          <w:szCs w:val="24"/>
        </w:rPr>
        <w:t>і/або місцевих органів влади в</w:t>
      </w:r>
      <w:r w:rsidRPr="00CE32ED">
        <w:rPr>
          <w:rFonts w:ascii="Times New Roman" w:hAnsi="Times New Roman" w:cs="Times New Roman"/>
          <w:sz w:val="24"/>
          <w:szCs w:val="24"/>
        </w:rPr>
        <w:t xml:space="preserve"> </w:t>
      </w:r>
      <w:r>
        <w:rPr>
          <w:rFonts w:ascii="Times New Roman" w:hAnsi="Times New Roman" w:cs="Times New Roman"/>
          <w:sz w:val="24"/>
          <w:szCs w:val="24"/>
        </w:rPr>
        <w:t>реалізації</w:t>
      </w:r>
      <w:r w:rsidRPr="00CE32ED">
        <w:rPr>
          <w:rFonts w:ascii="Times New Roman" w:hAnsi="Times New Roman" w:cs="Times New Roman"/>
          <w:sz w:val="24"/>
          <w:szCs w:val="24"/>
        </w:rPr>
        <w:t xml:space="preserve"> свобод</w:t>
      </w:r>
      <w:r>
        <w:rPr>
          <w:rFonts w:ascii="Times New Roman" w:hAnsi="Times New Roman" w:cs="Times New Roman"/>
          <w:sz w:val="24"/>
          <w:szCs w:val="24"/>
        </w:rPr>
        <w:t>и</w:t>
      </w:r>
      <w:r w:rsidRPr="00CE32ED">
        <w:rPr>
          <w:rFonts w:ascii="Times New Roman" w:hAnsi="Times New Roman" w:cs="Times New Roman"/>
          <w:sz w:val="24"/>
          <w:szCs w:val="24"/>
        </w:rPr>
        <w:t xml:space="preserve"> мирних зібрань. Рекомендується переглянути і уточнити ці положення.</w:t>
      </w:r>
    </w:p>
    <w:p w:rsidR="00257384" w:rsidRDefault="00257384" w:rsidP="00257384">
      <w:pPr>
        <w:spacing w:after="0"/>
        <w:jc w:val="both"/>
        <w:rPr>
          <w:rFonts w:ascii="Times New Roman" w:hAnsi="Times New Roman" w:cs="Times New Roman"/>
          <w:sz w:val="24"/>
          <w:szCs w:val="24"/>
        </w:rPr>
      </w:pPr>
      <w:r w:rsidRPr="00D50044">
        <w:rPr>
          <w:rFonts w:ascii="Times New Roman" w:hAnsi="Times New Roman" w:cs="Times New Roman"/>
          <w:b/>
          <w:sz w:val="24"/>
          <w:szCs w:val="24"/>
        </w:rPr>
        <w:t>69.</w:t>
      </w:r>
      <w:r>
        <w:rPr>
          <w:rFonts w:ascii="Times New Roman" w:hAnsi="Times New Roman" w:cs="Times New Roman"/>
          <w:sz w:val="24"/>
          <w:szCs w:val="24"/>
        </w:rPr>
        <w:t xml:space="preserve"> Стаття 9 (1) п</w:t>
      </w:r>
      <w:r w:rsidRPr="00CE32ED">
        <w:rPr>
          <w:rFonts w:ascii="Times New Roman" w:hAnsi="Times New Roman" w:cs="Times New Roman"/>
          <w:sz w:val="24"/>
          <w:szCs w:val="24"/>
        </w:rPr>
        <w:t xml:space="preserve">роекту </w:t>
      </w:r>
      <w:r>
        <w:rPr>
          <w:rFonts w:ascii="Times New Roman" w:hAnsi="Times New Roman" w:cs="Times New Roman"/>
          <w:sz w:val="24"/>
          <w:szCs w:val="24"/>
        </w:rPr>
        <w:t>Закону №</w:t>
      </w:r>
      <w:r w:rsidRPr="00CE32ED">
        <w:rPr>
          <w:rFonts w:ascii="Times New Roman" w:hAnsi="Times New Roman" w:cs="Times New Roman"/>
          <w:sz w:val="24"/>
          <w:szCs w:val="24"/>
        </w:rPr>
        <w:t xml:space="preserve"> 3587 не передбачає, що</w:t>
      </w:r>
      <w:r>
        <w:rPr>
          <w:rFonts w:ascii="Times New Roman" w:hAnsi="Times New Roman" w:cs="Times New Roman"/>
          <w:sz w:val="24"/>
          <w:szCs w:val="24"/>
        </w:rPr>
        <w:t xml:space="preserve"> «мирне</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зібрання </w:t>
      </w:r>
      <w:r w:rsidRPr="00CE32ED">
        <w:rPr>
          <w:rFonts w:ascii="Times New Roman" w:hAnsi="Times New Roman" w:cs="Times New Roman"/>
          <w:sz w:val="24"/>
          <w:szCs w:val="24"/>
        </w:rPr>
        <w:t>мож</w:t>
      </w:r>
      <w:r>
        <w:rPr>
          <w:rFonts w:ascii="Times New Roman" w:hAnsi="Times New Roman" w:cs="Times New Roman"/>
          <w:sz w:val="24"/>
          <w:szCs w:val="24"/>
        </w:rPr>
        <w:t xml:space="preserve">е </w:t>
      </w:r>
      <w:r w:rsidRPr="00CE32ED">
        <w:rPr>
          <w:rFonts w:ascii="Times New Roman" w:hAnsi="Times New Roman" w:cs="Times New Roman"/>
          <w:sz w:val="24"/>
          <w:szCs w:val="24"/>
        </w:rPr>
        <w:t xml:space="preserve">бути проведено в будь-якому громадському місці» і, здається, виключає будь-яку можливість проведення мирних зібрань </w:t>
      </w:r>
      <w:r>
        <w:rPr>
          <w:rFonts w:ascii="Times New Roman" w:hAnsi="Times New Roman" w:cs="Times New Roman"/>
          <w:sz w:val="24"/>
          <w:szCs w:val="24"/>
        </w:rPr>
        <w:t>у приватних приміщеннях</w:t>
      </w:r>
      <w:r w:rsidRPr="00CE32ED">
        <w:rPr>
          <w:rFonts w:ascii="Times New Roman" w:hAnsi="Times New Roman" w:cs="Times New Roman"/>
          <w:sz w:val="24"/>
          <w:szCs w:val="24"/>
        </w:rPr>
        <w:t xml:space="preserve"> або споруд</w:t>
      </w:r>
      <w:r>
        <w:rPr>
          <w:rFonts w:ascii="Times New Roman" w:hAnsi="Times New Roman" w:cs="Times New Roman"/>
          <w:sz w:val="24"/>
          <w:szCs w:val="24"/>
        </w:rPr>
        <w:t>ах</w:t>
      </w:r>
      <w:r w:rsidRPr="00CE32ED">
        <w:rPr>
          <w:rFonts w:ascii="Times New Roman" w:hAnsi="Times New Roman" w:cs="Times New Roman"/>
          <w:sz w:val="24"/>
          <w:szCs w:val="24"/>
        </w:rPr>
        <w:t xml:space="preserve">. Як зазначено в </w:t>
      </w:r>
      <w:r w:rsidRPr="00792B20">
        <w:rPr>
          <w:rFonts w:ascii="Times New Roman" w:hAnsi="Times New Roman" w:cs="Times New Roman"/>
          <w:sz w:val="24"/>
          <w:szCs w:val="24"/>
        </w:rPr>
        <w:t xml:space="preserve">Загальних </w:t>
      </w:r>
      <w:r w:rsidRPr="006033CF">
        <w:rPr>
          <w:rFonts w:ascii="Times New Roman" w:hAnsi="Times New Roman" w:cs="Times New Roman"/>
          <w:sz w:val="24"/>
          <w:szCs w:val="24"/>
        </w:rPr>
        <w:t>керівних принципах 2010 року</w:t>
      </w:r>
      <w:r>
        <w:rPr>
          <w:rFonts w:ascii="Times New Roman" w:hAnsi="Times New Roman" w:cs="Times New Roman"/>
          <w:sz w:val="24"/>
          <w:szCs w:val="24"/>
        </w:rPr>
        <w:t>: "В цілому</w:t>
      </w:r>
      <w:r w:rsidRPr="00CE32ED">
        <w:rPr>
          <w:rFonts w:ascii="Times New Roman" w:hAnsi="Times New Roman" w:cs="Times New Roman"/>
          <w:sz w:val="24"/>
          <w:szCs w:val="24"/>
        </w:rPr>
        <w:t xml:space="preserve"> власники можуть законно обмежити доступ до своєї власності </w:t>
      </w:r>
      <w:r w:rsidR="009D5E3B">
        <w:rPr>
          <w:rFonts w:ascii="Times New Roman" w:hAnsi="Times New Roman" w:cs="Times New Roman"/>
          <w:sz w:val="24"/>
          <w:szCs w:val="24"/>
        </w:rPr>
        <w:t>для будь-кого</w:t>
      </w:r>
      <w:r>
        <w:rPr>
          <w:rFonts w:ascii="Times New Roman" w:hAnsi="Times New Roman" w:cs="Times New Roman"/>
          <w:sz w:val="24"/>
          <w:szCs w:val="24"/>
        </w:rPr>
        <w:t>. Проте</w:t>
      </w:r>
      <w:r w:rsidRPr="00CE32ED">
        <w:rPr>
          <w:rFonts w:ascii="Times New Roman" w:hAnsi="Times New Roman" w:cs="Times New Roman"/>
          <w:sz w:val="24"/>
          <w:szCs w:val="24"/>
        </w:rPr>
        <w:t xml:space="preserve"> спостерігається помітна тенденція до прив</w:t>
      </w:r>
      <w:r>
        <w:rPr>
          <w:rFonts w:ascii="Times New Roman" w:hAnsi="Times New Roman" w:cs="Times New Roman"/>
          <w:sz w:val="24"/>
          <w:szCs w:val="24"/>
        </w:rPr>
        <w:t>атизації громадських просторів у</w:t>
      </w:r>
      <w:r w:rsidRPr="00CE32ED">
        <w:rPr>
          <w:rFonts w:ascii="Times New Roman" w:hAnsi="Times New Roman" w:cs="Times New Roman"/>
          <w:sz w:val="24"/>
          <w:szCs w:val="24"/>
        </w:rPr>
        <w:t xml:space="preserve"> ряді юрисдикцій, і це має потенційно серйозні наслід</w:t>
      </w:r>
      <w:r>
        <w:rPr>
          <w:rFonts w:ascii="Times New Roman" w:hAnsi="Times New Roman" w:cs="Times New Roman"/>
          <w:sz w:val="24"/>
          <w:szCs w:val="24"/>
        </w:rPr>
        <w:t>ки для зборів, вираження думок й інакомислення. Держава може в деяких випадках</w:t>
      </w:r>
      <w:r w:rsidRPr="00CE32ED">
        <w:rPr>
          <w:rFonts w:ascii="Times New Roman" w:hAnsi="Times New Roman" w:cs="Times New Roman"/>
          <w:sz w:val="24"/>
          <w:szCs w:val="24"/>
        </w:rPr>
        <w:t xml:space="preserve"> забезпеч</w:t>
      </w:r>
      <w:r>
        <w:rPr>
          <w:rFonts w:ascii="Times New Roman" w:hAnsi="Times New Roman" w:cs="Times New Roman"/>
          <w:sz w:val="24"/>
          <w:szCs w:val="24"/>
        </w:rPr>
        <w:t>ити доступ до приватних місць</w:t>
      </w:r>
      <w:r w:rsidRPr="00CE32ED">
        <w:rPr>
          <w:rFonts w:ascii="Times New Roman" w:hAnsi="Times New Roman" w:cs="Times New Roman"/>
          <w:sz w:val="24"/>
          <w:szCs w:val="24"/>
        </w:rPr>
        <w:t xml:space="preserve"> для </w:t>
      </w:r>
      <w:r>
        <w:rPr>
          <w:rFonts w:ascii="Times New Roman" w:hAnsi="Times New Roman" w:cs="Times New Roman"/>
          <w:sz w:val="24"/>
          <w:szCs w:val="24"/>
        </w:rPr>
        <w:t>проведення мирних зібрань</w:t>
      </w:r>
      <w:r w:rsidRPr="00CE32ED">
        <w:rPr>
          <w:rFonts w:ascii="Times New Roman" w:hAnsi="Times New Roman" w:cs="Times New Roman"/>
          <w:sz w:val="24"/>
          <w:szCs w:val="24"/>
        </w:rPr>
        <w:t xml:space="preserve">. У </w:t>
      </w:r>
      <w:r>
        <w:rPr>
          <w:rFonts w:ascii="Times New Roman" w:hAnsi="Times New Roman" w:cs="Times New Roman"/>
          <w:sz w:val="24"/>
          <w:szCs w:val="24"/>
        </w:rPr>
        <w:t>справі «Епплбі і ін. п</w:t>
      </w:r>
      <w:r w:rsidRPr="00CE32ED">
        <w:rPr>
          <w:rFonts w:ascii="Times New Roman" w:hAnsi="Times New Roman" w:cs="Times New Roman"/>
          <w:sz w:val="24"/>
          <w:szCs w:val="24"/>
        </w:rPr>
        <w:t>роти Сполученого Королівства</w:t>
      </w:r>
      <w:r>
        <w:rPr>
          <w:rFonts w:ascii="Times New Roman" w:hAnsi="Times New Roman" w:cs="Times New Roman"/>
          <w:sz w:val="24"/>
          <w:szCs w:val="24"/>
        </w:rPr>
        <w:t>»</w:t>
      </w:r>
      <w:r w:rsidRPr="00CE32ED">
        <w:rPr>
          <w:rFonts w:ascii="Times New Roman" w:hAnsi="Times New Roman" w:cs="Times New Roman"/>
          <w:sz w:val="24"/>
          <w:szCs w:val="24"/>
        </w:rPr>
        <w:t xml:space="preserve"> (2003), справа про свободу </w:t>
      </w:r>
      <w:r w:rsidR="009D5E3B">
        <w:rPr>
          <w:rFonts w:ascii="Times New Roman" w:hAnsi="Times New Roman" w:cs="Times New Roman"/>
          <w:sz w:val="24"/>
          <w:szCs w:val="24"/>
        </w:rPr>
        <w:t>висловлювань поглядів</w:t>
      </w:r>
      <w:r>
        <w:rPr>
          <w:rFonts w:ascii="Times New Roman" w:hAnsi="Times New Roman" w:cs="Times New Roman"/>
          <w:sz w:val="24"/>
          <w:szCs w:val="24"/>
        </w:rPr>
        <w:t xml:space="preserve"> </w:t>
      </w:r>
      <w:r w:rsidRPr="00CE32ED">
        <w:rPr>
          <w:rFonts w:ascii="Times New Roman" w:hAnsi="Times New Roman" w:cs="Times New Roman"/>
          <w:sz w:val="24"/>
          <w:szCs w:val="24"/>
        </w:rPr>
        <w:t>в приватному володінні торгового центру, Європейський суд з прав людини заявив, що ефективне здійснення свободи вираження п</w:t>
      </w:r>
      <w:r>
        <w:rPr>
          <w:rFonts w:ascii="Times New Roman" w:hAnsi="Times New Roman" w:cs="Times New Roman"/>
          <w:sz w:val="24"/>
          <w:szCs w:val="24"/>
        </w:rPr>
        <w:t>оглядів "може зажадати позитивних</w:t>
      </w:r>
      <w:r w:rsidRPr="00CE32ED">
        <w:rPr>
          <w:rFonts w:ascii="Times New Roman" w:hAnsi="Times New Roman" w:cs="Times New Roman"/>
          <w:sz w:val="24"/>
          <w:szCs w:val="24"/>
        </w:rPr>
        <w:t xml:space="preserve"> заходів захисту, навіть у сфері </w:t>
      </w:r>
      <w:r w:rsidR="009D5E3B">
        <w:rPr>
          <w:rFonts w:ascii="Times New Roman" w:hAnsi="Times New Roman" w:cs="Times New Roman"/>
          <w:sz w:val="24"/>
          <w:szCs w:val="24"/>
        </w:rPr>
        <w:t xml:space="preserve">відносин між окремими особами." </w:t>
      </w:r>
      <w:r w:rsidRPr="00CE32ED">
        <w:rPr>
          <w:rFonts w:ascii="Times New Roman" w:hAnsi="Times New Roman" w:cs="Times New Roman"/>
          <w:sz w:val="24"/>
          <w:szCs w:val="24"/>
        </w:rPr>
        <w:t>Свобода з</w:t>
      </w:r>
      <w:r>
        <w:rPr>
          <w:rFonts w:ascii="Times New Roman" w:hAnsi="Times New Roman" w:cs="Times New Roman"/>
          <w:sz w:val="24"/>
          <w:szCs w:val="24"/>
        </w:rPr>
        <w:t>ібрань у</w:t>
      </w:r>
      <w:r w:rsidRPr="00CE32ED">
        <w:rPr>
          <w:rFonts w:ascii="Times New Roman" w:hAnsi="Times New Roman" w:cs="Times New Roman"/>
          <w:sz w:val="24"/>
          <w:szCs w:val="24"/>
        </w:rPr>
        <w:t xml:space="preserve"> приватних приміщеннях може бути гідним захист</w:t>
      </w:r>
      <w:r>
        <w:rPr>
          <w:rFonts w:ascii="Times New Roman" w:hAnsi="Times New Roman" w:cs="Times New Roman"/>
          <w:sz w:val="24"/>
          <w:szCs w:val="24"/>
        </w:rPr>
        <w:t>ом</w:t>
      </w:r>
      <w:r w:rsidRPr="00CE32ED">
        <w:rPr>
          <w:rFonts w:ascii="Times New Roman" w:hAnsi="Times New Roman" w:cs="Times New Roman"/>
          <w:sz w:val="24"/>
          <w:szCs w:val="24"/>
        </w:rPr>
        <w:t>, де бу</w:t>
      </w:r>
      <w:r>
        <w:rPr>
          <w:rFonts w:ascii="Times New Roman" w:hAnsi="Times New Roman" w:cs="Times New Roman"/>
          <w:sz w:val="24"/>
          <w:szCs w:val="24"/>
        </w:rPr>
        <w:t>ло порушено сутність права</w:t>
      </w:r>
      <w:r w:rsidRPr="005206CE">
        <w:rPr>
          <w:rFonts w:ascii="Times New Roman" w:hAnsi="Times New Roman" w:cs="Times New Roman"/>
          <w:sz w:val="24"/>
          <w:szCs w:val="24"/>
          <w:vertAlign w:val="superscript"/>
        </w:rPr>
        <w:t xml:space="preserve"> 45</w:t>
      </w:r>
      <w:r>
        <w:rPr>
          <w:rFonts w:ascii="Times New Roman" w:hAnsi="Times New Roman" w:cs="Times New Roman"/>
          <w:sz w:val="24"/>
          <w:szCs w:val="24"/>
        </w:rPr>
        <w:t>.</w:t>
      </w:r>
      <w:r w:rsidRPr="00CE32ED">
        <w:rPr>
          <w:rFonts w:ascii="Times New Roman" w:hAnsi="Times New Roman" w:cs="Times New Roman"/>
          <w:sz w:val="24"/>
          <w:szCs w:val="24"/>
        </w:rPr>
        <w:t xml:space="preserve"> </w:t>
      </w:r>
      <w:r>
        <w:rPr>
          <w:rFonts w:ascii="Times New Roman" w:hAnsi="Times New Roman" w:cs="Times New Roman"/>
          <w:sz w:val="24"/>
          <w:szCs w:val="24"/>
        </w:rPr>
        <w:t>Тому</w:t>
      </w:r>
      <w:r w:rsidRPr="00006B2A">
        <w:rPr>
          <w:rFonts w:ascii="Times New Roman" w:hAnsi="Times New Roman" w:cs="Times New Roman"/>
          <w:sz w:val="24"/>
          <w:szCs w:val="24"/>
        </w:rPr>
        <w:t xml:space="preserve"> </w:t>
      </w:r>
      <w:r>
        <w:rPr>
          <w:rFonts w:ascii="Times New Roman" w:hAnsi="Times New Roman" w:cs="Times New Roman"/>
          <w:sz w:val="24"/>
          <w:szCs w:val="24"/>
        </w:rPr>
        <w:t>згідно зі с</w:t>
      </w:r>
      <w:r w:rsidRPr="00006B2A">
        <w:rPr>
          <w:rFonts w:ascii="Times New Roman" w:hAnsi="Times New Roman" w:cs="Times New Roman"/>
          <w:sz w:val="24"/>
          <w:szCs w:val="24"/>
        </w:rPr>
        <w:t>тат</w:t>
      </w:r>
      <w:r>
        <w:rPr>
          <w:rFonts w:ascii="Times New Roman" w:hAnsi="Times New Roman" w:cs="Times New Roman"/>
          <w:sz w:val="24"/>
          <w:szCs w:val="24"/>
        </w:rPr>
        <w:t>тею</w:t>
      </w:r>
      <w:r w:rsidRPr="00006B2A">
        <w:rPr>
          <w:rFonts w:ascii="Times New Roman" w:hAnsi="Times New Roman" w:cs="Times New Roman"/>
          <w:sz w:val="24"/>
          <w:szCs w:val="24"/>
        </w:rPr>
        <w:t xml:space="preserve"> 9(1)</w:t>
      </w:r>
      <w:r>
        <w:rPr>
          <w:rFonts w:ascii="Times New Roman" w:hAnsi="Times New Roman" w:cs="Times New Roman"/>
          <w:sz w:val="24"/>
          <w:szCs w:val="24"/>
        </w:rPr>
        <w:t xml:space="preserve"> </w:t>
      </w:r>
      <w:r w:rsidRPr="00006B2A">
        <w:rPr>
          <w:rFonts w:ascii="Times New Roman" w:hAnsi="Times New Roman" w:cs="Times New Roman"/>
          <w:sz w:val="24"/>
          <w:szCs w:val="24"/>
        </w:rPr>
        <w:t>виключення місць, що знаходяться у</w:t>
      </w:r>
      <w:r>
        <w:rPr>
          <w:rFonts w:ascii="Times New Roman" w:hAnsi="Times New Roman" w:cs="Times New Roman"/>
          <w:sz w:val="24"/>
          <w:szCs w:val="24"/>
        </w:rPr>
        <w:t xml:space="preserve"> приватній</w:t>
      </w:r>
      <w:r w:rsidRPr="00006B2A">
        <w:rPr>
          <w:rFonts w:ascii="Times New Roman" w:hAnsi="Times New Roman" w:cs="Times New Roman"/>
          <w:sz w:val="24"/>
          <w:szCs w:val="24"/>
        </w:rPr>
        <w:t xml:space="preserve"> </w:t>
      </w:r>
      <w:r>
        <w:rPr>
          <w:rFonts w:ascii="Times New Roman" w:hAnsi="Times New Roman" w:cs="Times New Roman"/>
          <w:sz w:val="24"/>
          <w:szCs w:val="24"/>
        </w:rPr>
        <w:t>власності, не має бути абсолютним</w:t>
      </w:r>
      <w:r w:rsidRPr="00CE32ED">
        <w:rPr>
          <w:rFonts w:ascii="Times New Roman" w:hAnsi="Times New Roman" w:cs="Times New Roman"/>
          <w:sz w:val="24"/>
          <w:szCs w:val="24"/>
        </w:rPr>
        <w:t>, беручи до уваги обов'язок органів державної влади забезпеч</w:t>
      </w:r>
      <w:r>
        <w:rPr>
          <w:rFonts w:ascii="Times New Roman" w:hAnsi="Times New Roman" w:cs="Times New Roman"/>
          <w:sz w:val="24"/>
          <w:szCs w:val="24"/>
        </w:rPr>
        <w:t>ити доступ до зібрання,</w:t>
      </w:r>
      <w:r w:rsidRPr="00CE32ED">
        <w:rPr>
          <w:rFonts w:ascii="Times New Roman" w:hAnsi="Times New Roman" w:cs="Times New Roman"/>
          <w:sz w:val="24"/>
          <w:szCs w:val="24"/>
        </w:rPr>
        <w:t xml:space="preserve"> коли </w:t>
      </w:r>
      <w:r>
        <w:rPr>
          <w:rFonts w:ascii="Times New Roman" w:hAnsi="Times New Roman" w:cs="Times New Roman"/>
          <w:sz w:val="24"/>
          <w:szCs w:val="24"/>
        </w:rPr>
        <w:t>воно</w:t>
      </w:r>
      <w:r w:rsidRPr="00CE32ED">
        <w:rPr>
          <w:rFonts w:ascii="Times New Roman" w:hAnsi="Times New Roman" w:cs="Times New Roman"/>
          <w:sz w:val="24"/>
          <w:szCs w:val="24"/>
        </w:rPr>
        <w:t xml:space="preserve"> проводиться в такому місці. </w:t>
      </w:r>
    </w:p>
    <w:p w:rsidR="00257384" w:rsidRDefault="00257384" w:rsidP="00257384">
      <w:pPr>
        <w:spacing w:after="0"/>
        <w:jc w:val="both"/>
        <w:rPr>
          <w:rFonts w:ascii="Times New Roman" w:hAnsi="Times New Roman" w:cs="Times New Roman"/>
          <w:sz w:val="24"/>
          <w:szCs w:val="24"/>
        </w:rPr>
      </w:pPr>
      <w:r w:rsidRPr="00BB4E40">
        <w:rPr>
          <w:rFonts w:ascii="Times New Roman" w:hAnsi="Times New Roman" w:cs="Times New Roman"/>
          <w:b/>
          <w:sz w:val="24"/>
          <w:szCs w:val="24"/>
        </w:rPr>
        <w:t>70.</w:t>
      </w:r>
      <w:r w:rsidRPr="00CE32ED">
        <w:rPr>
          <w:rFonts w:ascii="Times New Roman" w:hAnsi="Times New Roman" w:cs="Times New Roman"/>
          <w:sz w:val="24"/>
          <w:szCs w:val="24"/>
        </w:rPr>
        <w:t xml:space="preserve"> Стаття 9 (2) зобов'яз</w:t>
      </w:r>
      <w:r>
        <w:rPr>
          <w:rFonts w:ascii="Times New Roman" w:hAnsi="Times New Roman" w:cs="Times New Roman"/>
          <w:sz w:val="24"/>
          <w:szCs w:val="24"/>
        </w:rPr>
        <w:t>ує</w:t>
      </w:r>
      <w:r w:rsidRPr="00CE32ED">
        <w:rPr>
          <w:rFonts w:ascii="Times New Roman" w:hAnsi="Times New Roman" w:cs="Times New Roman"/>
          <w:sz w:val="24"/>
          <w:szCs w:val="24"/>
        </w:rPr>
        <w:t xml:space="preserve"> влад</w:t>
      </w:r>
      <w:r>
        <w:rPr>
          <w:rFonts w:ascii="Times New Roman" w:hAnsi="Times New Roman" w:cs="Times New Roman"/>
          <w:sz w:val="24"/>
          <w:szCs w:val="24"/>
        </w:rPr>
        <w:t>у</w:t>
      </w:r>
      <w:r w:rsidRPr="00CE32ED">
        <w:rPr>
          <w:rFonts w:ascii="Times New Roman" w:hAnsi="Times New Roman" w:cs="Times New Roman"/>
          <w:sz w:val="24"/>
          <w:szCs w:val="24"/>
        </w:rPr>
        <w:t xml:space="preserve"> інформувати організаторів зібрань "</w:t>
      </w:r>
      <w:r>
        <w:rPr>
          <w:rFonts w:ascii="Times New Roman" w:hAnsi="Times New Roman" w:cs="Times New Roman"/>
          <w:sz w:val="24"/>
          <w:szCs w:val="24"/>
        </w:rPr>
        <w:t>про місця з обмеженим</w:t>
      </w:r>
    </w:p>
    <w:p w:rsidR="00257384"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57384" w:rsidRPr="003309A1" w:rsidRDefault="00257384" w:rsidP="00257384">
      <w:pPr>
        <w:spacing w:after="0"/>
        <w:jc w:val="both"/>
        <w:rPr>
          <w:rFonts w:ascii="Times New Roman" w:hAnsi="Times New Roman" w:cs="Times New Roman"/>
          <w:sz w:val="18"/>
          <w:szCs w:val="18"/>
        </w:rPr>
      </w:pPr>
      <w:r w:rsidRPr="00CE32ED">
        <w:rPr>
          <w:rFonts w:ascii="Times New Roman" w:hAnsi="Times New Roman" w:cs="Times New Roman"/>
          <w:sz w:val="18"/>
          <w:szCs w:val="18"/>
          <w:vertAlign w:val="superscript"/>
        </w:rPr>
        <w:t>45</w:t>
      </w:r>
      <w:r>
        <w:rPr>
          <w:rFonts w:ascii="Times New Roman" w:hAnsi="Times New Roman" w:cs="Times New Roman"/>
          <w:sz w:val="18"/>
          <w:szCs w:val="18"/>
        </w:rPr>
        <w:t>Див. спільні К</w:t>
      </w:r>
      <w:r w:rsidRPr="00CE32ED">
        <w:rPr>
          <w:rFonts w:ascii="Times New Roman" w:hAnsi="Times New Roman" w:cs="Times New Roman"/>
          <w:sz w:val="18"/>
          <w:szCs w:val="18"/>
        </w:rPr>
        <w:t>ерівні принципи зі свободи мирних зібрань, пун</w:t>
      </w:r>
      <w:r>
        <w:rPr>
          <w:rFonts w:ascii="Times New Roman" w:hAnsi="Times New Roman" w:cs="Times New Roman"/>
          <w:sz w:val="18"/>
          <w:szCs w:val="18"/>
        </w:rPr>
        <w:t>кт</w:t>
      </w:r>
      <w:r w:rsidRPr="00CE32ED">
        <w:rPr>
          <w:rFonts w:ascii="Times New Roman" w:hAnsi="Times New Roman" w:cs="Times New Roman"/>
          <w:sz w:val="18"/>
          <w:szCs w:val="18"/>
        </w:rPr>
        <w:t xml:space="preserve"> 23.</w:t>
      </w:r>
    </w:p>
    <w:p w:rsidR="00257384" w:rsidRPr="003309A1"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rPr>
        <w:t xml:space="preserve">                                                                        - 19 -                                                     </w:t>
      </w:r>
      <w:r w:rsidRPr="00F176BC">
        <w:rPr>
          <w:rFonts w:ascii="Times New Roman" w:hAnsi="Times New Roman" w:cs="Times New Roman"/>
          <w:sz w:val="24"/>
          <w:szCs w:val="24"/>
          <w:lang w:val="en-US"/>
        </w:rPr>
        <w:t>CDL</w:t>
      </w:r>
      <w:r w:rsidRPr="003309A1">
        <w:rPr>
          <w:rFonts w:ascii="Times New Roman" w:hAnsi="Times New Roman" w:cs="Times New Roman"/>
          <w:sz w:val="24"/>
          <w:szCs w:val="24"/>
        </w:rPr>
        <w:t xml:space="preserve"> (2016) 036</w:t>
      </w:r>
    </w:p>
    <w:p w:rsidR="00257384"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доступом</w:t>
      </w:r>
      <w:r w:rsidRPr="00CE32ED">
        <w:rPr>
          <w:rFonts w:ascii="Times New Roman" w:hAnsi="Times New Roman" w:cs="Times New Roman"/>
          <w:sz w:val="24"/>
          <w:szCs w:val="24"/>
        </w:rPr>
        <w:t>", якщо такі місця перетинають місце (маршрут) проведення мирного зібрання, зазначеного в повідомленні про проведення тако</w:t>
      </w:r>
      <w:r>
        <w:rPr>
          <w:rFonts w:ascii="Times New Roman" w:hAnsi="Times New Roman" w:cs="Times New Roman"/>
          <w:sz w:val="24"/>
          <w:szCs w:val="24"/>
        </w:rPr>
        <w:t>го</w:t>
      </w:r>
      <w:r w:rsidRPr="00CE32ED">
        <w:rPr>
          <w:rFonts w:ascii="Times New Roman" w:hAnsi="Times New Roman" w:cs="Times New Roman"/>
          <w:sz w:val="24"/>
          <w:szCs w:val="24"/>
        </w:rPr>
        <w:t xml:space="preserve"> з</w:t>
      </w:r>
      <w:r>
        <w:rPr>
          <w:rFonts w:ascii="Times New Roman" w:hAnsi="Times New Roman" w:cs="Times New Roman"/>
          <w:sz w:val="24"/>
          <w:szCs w:val="24"/>
        </w:rPr>
        <w:t>ібрання</w:t>
      </w:r>
      <w:r w:rsidRPr="00CE32ED">
        <w:rPr>
          <w:rFonts w:ascii="Times New Roman" w:hAnsi="Times New Roman" w:cs="Times New Roman"/>
          <w:sz w:val="24"/>
          <w:szCs w:val="24"/>
        </w:rPr>
        <w:t>. Імовірно, це відноситься до місць, де не кожен може легально увійти</w:t>
      </w:r>
      <w:r>
        <w:rPr>
          <w:rFonts w:ascii="Times New Roman" w:hAnsi="Times New Roman" w:cs="Times New Roman"/>
          <w:sz w:val="24"/>
          <w:szCs w:val="24"/>
        </w:rPr>
        <w:t>, разом з тим,</w:t>
      </w:r>
      <w:r w:rsidRPr="00CE32ED">
        <w:rPr>
          <w:rFonts w:ascii="Times New Roman" w:hAnsi="Times New Roman" w:cs="Times New Roman"/>
          <w:sz w:val="24"/>
          <w:szCs w:val="24"/>
        </w:rPr>
        <w:t xml:space="preserve"> не передбачено ніякого </w:t>
      </w:r>
      <w:r>
        <w:rPr>
          <w:rFonts w:ascii="Times New Roman" w:hAnsi="Times New Roman" w:cs="Times New Roman"/>
          <w:sz w:val="24"/>
          <w:szCs w:val="24"/>
        </w:rPr>
        <w:t>обмеження</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CE32ED">
        <w:rPr>
          <w:rFonts w:ascii="Times New Roman" w:hAnsi="Times New Roman" w:cs="Times New Roman"/>
          <w:sz w:val="24"/>
          <w:szCs w:val="24"/>
        </w:rPr>
        <w:t>зроблен</w:t>
      </w:r>
      <w:r>
        <w:rPr>
          <w:rFonts w:ascii="Times New Roman" w:hAnsi="Times New Roman" w:cs="Times New Roman"/>
          <w:sz w:val="24"/>
          <w:szCs w:val="24"/>
        </w:rPr>
        <w:t>о</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посилань </w:t>
      </w:r>
      <w:r w:rsidRPr="00CE32ED">
        <w:rPr>
          <w:rFonts w:ascii="Times New Roman" w:hAnsi="Times New Roman" w:cs="Times New Roman"/>
          <w:sz w:val="24"/>
          <w:szCs w:val="24"/>
        </w:rPr>
        <w:t xml:space="preserve">на інші законодавчі </w:t>
      </w:r>
      <w:r>
        <w:rPr>
          <w:rFonts w:ascii="Times New Roman" w:hAnsi="Times New Roman" w:cs="Times New Roman"/>
          <w:sz w:val="24"/>
          <w:szCs w:val="24"/>
        </w:rPr>
        <w:t>акти</w:t>
      </w:r>
      <w:r w:rsidRPr="00CE32ED">
        <w:rPr>
          <w:rFonts w:ascii="Times New Roman" w:hAnsi="Times New Roman" w:cs="Times New Roman"/>
          <w:sz w:val="24"/>
          <w:szCs w:val="24"/>
        </w:rPr>
        <w:t xml:space="preserve"> (інший закон), що </w:t>
      </w:r>
      <w:r>
        <w:rPr>
          <w:rFonts w:ascii="Times New Roman" w:hAnsi="Times New Roman" w:cs="Times New Roman"/>
          <w:sz w:val="24"/>
          <w:szCs w:val="24"/>
        </w:rPr>
        <w:t>визначають</w:t>
      </w:r>
      <w:r w:rsidRPr="00CE32ED">
        <w:rPr>
          <w:rFonts w:ascii="Times New Roman" w:hAnsi="Times New Roman" w:cs="Times New Roman"/>
          <w:sz w:val="24"/>
          <w:szCs w:val="24"/>
        </w:rPr>
        <w:t xml:space="preserve"> таке </w:t>
      </w:r>
      <w:r>
        <w:rPr>
          <w:rFonts w:ascii="Times New Roman" w:hAnsi="Times New Roman" w:cs="Times New Roman"/>
          <w:sz w:val="24"/>
          <w:szCs w:val="24"/>
        </w:rPr>
        <w:t>обмеження</w:t>
      </w:r>
      <w:bookmarkStart w:id="0" w:name="_GoBack"/>
      <w:bookmarkEnd w:id="0"/>
      <w:r w:rsidRPr="00CE32ED">
        <w:rPr>
          <w:rFonts w:ascii="Times New Roman" w:hAnsi="Times New Roman" w:cs="Times New Roman"/>
          <w:sz w:val="24"/>
          <w:szCs w:val="24"/>
        </w:rPr>
        <w:t>. Рекомендується уточнити термін "місця з обмежен</w:t>
      </w:r>
      <w:r>
        <w:rPr>
          <w:rFonts w:ascii="Times New Roman" w:hAnsi="Times New Roman" w:cs="Times New Roman"/>
          <w:sz w:val="24"/>
          <w:szCs w:val="24"/>
        </w:rPr>
        <w:t xml:space="preserve">им </w:t>
      </w:r>
      <w:r w:rsidRPr="00CE32ED">
        <w:rPr>
          <w:rFonts w:ascii="Times New Roman" w:hAnsi="Times New Roman" w:cs="Times New Roman"/>
          <w:sz w:val="24"/>
          <w:szCs w:val="24"/>
        </w:rPr>
        <w:t>доступ</w:t>
      </w:r>
      <w:r>
        <w:rPr>
          <w:rFonts w:ascii="Times New Roman" w:hAnsi="Times New Roman" w:cs="Times New Roman"/>
          <w:sz w:val="24"/>
          <w:szCs w:val="24"/>
        </w:rPr>
        <w:t>ом"</w:t>
      </w:r>
      <w:r w:rsidRPr="00CE32ED">
        <w:rPr>
          <w:rFonts w:ascii="Times New Roman" w:hAnsi="Times New Roman" w:cs="Times New Roman"/>
          <w:sz w:val="24"/>
          <w:szCs w:val="24"/>
        </w:rPr>
        <w:t xml:space="preserve"> або визнач</w:t>
      </w:r>
      <w:r>
        <w:rPr>
          <w:rFonts w:ascii="Times New Roman" w:hAnsi="Times New Roman" w:cs="Times New Roman"/>
          <w:sz w:val="24"/>
          <w:szCs w:val="24"/>
        </w:rPr>
        <w:t>ити</w:t>
      </w:r>
      <w:r w:rsidRPr="00CE32ED">
        <w:rPr>
          <w:rFonts w:ascii="Times New Roman" w:hAnsi="Times New Roman" w:cs="Times New Roman"/>
          <w:sz w:val="24"/>
          <w:szCs w:val="24"/>
        </w:rPr>
        <w:t xml:space="preserve"> в законі чи дода</w:t>
      </w:r>
      <w:r>
        <w:rPr>
          <w:rFonts w:ascii="Times New Roman" w:hAnsi="Times New Roman" w:cs="Times New Roman"/>
          <w:sz w:val="24"/>
          <w:szCs w:val="24"/>
        </w:rPr>
        <w:t>ти</w:t>
      </w:r>
      <w:r w:rsidRPr="00CE32ED">
        <w:rPr>
          <w:rFonts w:ascii="Times New Roman" w:hAnsi="Times New Roman" w:cs="Times New Roman"/>
          <w:sz w:val="24"/>
          <w:szCs w:val="24"/>
        </w:rPr>
        <w:t xml:space="preserve"> </w:t>
      </w:r>
      <w:r>
        <w:rPr>
          <w:rFonts w:ascii="Times New Roman" w:hAnsi="Times New Roman" w:cs="Times New Roman"/>
          <w:sz w:val="24"/>
          <w:szCs w:val="24"/>
        </w:rPr>
        <w:t>посилання на</w:t>
      </w:r>
      <w:r w:rsidRPr="00CE32ED">
        <w:rPr>
          <w:rFonts w:ascii="Times New Roman" w:hAnsi="Times New Roman" w:cs="Times New Roman"/>
          <w:sz w:val="24"/>
          <w:szCs w:val="24"/>
        </w:rPr>
        <w:t xml:space="preserve"> інш</w:t>
      </w:r>
      <w:r>
        <w:rPr>
          <w:rFonts w:ascii="Times New Roman" w:hAnsi="Times New Roman" w:cs="Times New Roman"/>
          <w:sz w:val="24"/>
          <w:szCs w:val="24"/>
        </w:rPr>
        <w:t>ий закон, у</w:t>
      </w:r>
      <w:r w:rsidRPr="00CE32ED">
        <w:rPr>
          <w:rFonts w:ascii="Times New Roman" w:hAnsi="Times New Roman" w:cs="Times New Roman"/>
          <w:sz w:val="24"/>
          <w:szCs w:val="24"/>
        </w:rPr>
        <w:t xml:space="preserve"> якому визначено цей термін. </w:t>
      </w:r>
    </w:p>
    <w:p w:rsidR="00257384" w:rsidRDefault="00257384" w:rsidP="00257384">
      <w:pPr>
        <w:spacing w:after="0"/>
        <w:jc w:val="both"/>
        <w:rPr>
          <w:rFonts w:ascii="Times New Roman" w:hAnsi="Times New Roman" w:cs="Times New Roman"/>
          <w:sz w:val="24"/>
          <w:szCs w:val="24"/>
        </w:rPr>
      </w:pPr>
      <w:r w:rsidRPr="00BB4E40">
        <w:rPr>
          <w:rFonts w:ascii="Times New Roman" w:hAnsi="Times New Roman" w:cs="Times New Roman"/>
          <w:b/>
          <w:sz w:val="24"/>
          <w:szCs w:val="24"/>
        </w:rPr>
        <w:t>71.</w:t>
      </w:r>
      <w:r w:rsidRPr="00CE32ED">
        <w:rPr>
          <w:rFonts w:ascii="Times New Roman" w:hAnsi="Times New Roman" w:cs="Times New Roman"/>
          <w:sz w:val="24"/>
          <w:szCs w:val="24"/>
        </w:rPr>
        <w:t xml:space="preserve"> Заборона "повн</w:t>
      </w:r>
      <w:r>
        <w:rPr>
          <w:rFonts w:ascii="Times New Roman" w:hAnsi="Times New Roman" w:cs="Times New Roman"/>
          <w:sz w:val="24"/>
          <w:szCs w:val="24"/>
        </w:rPr>
        <w:t>ого</w:t>
      </w:r>
      <w:r w:rsidRPr="00CE32ED">
        <w:rPr>
          <w:rFonts w:ascii="Times New Roman" w:hAnsi="Times New Roman" w:cs="Times New Roman"/>
          <w:sz w:val="24"/>
          <w:szCs w:val="24"/>
        </w:rPr>
        <w:t xml:space="preserve"> блокува</w:t>
      </w:r>
      <w:r>
        <w:rPr>
          <w:rFonts w:ascii="Times New Roman" w:hAnsi="Times New Roman" w:cs="Times New Roman"/>
          <w:sz w:val="24"/>
          <w:szCs w:val="24"/>
        </w:rPr>
        <w:t>ння</w:t>
      </w:r>
      <w:r w:rsidRPr="00CE32ED">
        <w:rPr>
          <w:rFonts w:ascii="Times New Roman" w:hAnsi="Times New Roman" w:cs="Times New Roman"/>
          <w:sz w:val="24"/>
          <w:szCs w:val="24"/>
        </w:rPr>
        <w:t xml:space="preserve"> доступ</w:t>
      </w:r>
      <w:r>
        <w:rPr>
          <w:rFonts w:ascii="Times New Roman" w:hAnsi="Times New Roman" w:cs="Times New Roman"/>
          <w:sz w:val="24"/>
          <w:szCs w:val="24"/>
        </w:rPr>
        <w:t>у</w:t>
      </w:r>
      <w:r w:rsidRPr="00CE32ED">
        <w:rPr>
          <w:rFonts w:ascii="Times New Roman" w:hAnsi="Times New Roman" w:cs="Times New Roman"/>
          <w:sz w:val="24"/>
          <w:szCs w:val="24"/>
        </w:rPr>
        <w:t xml:space="preserve"> до установ, підприємств, установ, організацій, органів державної влади, органів влади Автономної Республіки Крим та органів місцевого самоврядування, в околицях якого </w:t>
      </w:r>
      <w:r>
        <w:rPr>
          <w:rFonts w:ascii="Times New Roman" w:hAnsi="Times New Roman" w:cs="Times New Roman"/>
          <w:sz w:val="24"/>
          <w:szCs w:val="24"/>
        </w:rPr>
        <w:t>проводяться збори" (стаття 9 (3</w:t>
      </w:r>
      <w:r w:rsidRPr="00CE32ED">
        <w:rPr>
          <w:rFonts w:ascii="Times New Roman" w:hAnsi="Times New Roman" w:cs="Times New Roman"/>
          <w:sz w:val="24"/>
          <w:szCs w:val="24"/>
        </w:rPr>
        <w:t xml:space="preserve">)) навряд чи </w:t>
      </w:r>
      <w:r>
        <w:rPr>
          <w:rFonts w:ascii="Times New Roman" w:hAnsi="Times New Roman" w:cs="Times New Roman"/>
          <w:sz w:val="24"/>
          <w:szCs w:val="24"/>
        </w:rPr>
        <w:t>відповідає міжнародним</w:t>
      </w:r>
      <w:r w:rsidRPr="00CE32ED">
        <w:rPr>
          <w:rFonts w:ascii="Times New Roman" w:hAnsi="Times New Roman" w:cs="Times New Roman"/>
          <w:sz w:val="24"/>
          <w:szCs w:val="24"/>
        </w:rPr>
        <w:t xml:space="preserve"> стандартам. Будь-яке втручання в </w:t>
      </w:r>
      <w:r>
        <w:rPr>
          <w:rFonts w:ascii="Times New Roman" w:hAnsi="Times New Roman" w:cs="Times New Roman"/>
          <w:sz w:val="24"/>
          <w:szCs w:val="24"/>
        </w:rPr>
        <w:t xml:space="preserve">реалізацію </w:t>
      </w:r>
      <w:r w:rsidRPr="00CE32ED">
        <w:rPr>
          <w:rFonts w:ascii="Times New Roman" w:hAnsi="Times New Roman" w:cs="Times New Roman"/>
          <w:sz w:val="24"/>
          <w:szCs w:val="24"/>
        </w:rPr>
        <w:t>прав</w:t>
      </w:r>
      <w:r>
        <w:rPr>
          <w:rFonts w:ascii="Times New Roman" w:hAnsi="Times New Roman" w:cs="Times New Roman"/>
          <w:sz w:val="24"/>
          <w:szCs w:val="24"/>
        </w:rPr>
        <w:t>а</w:t>
      </w:r>
      <w:r w:rsidRPr="00CE32ED">
        <w:rPr>
          <w:rFonts w:ascii="Times New Roman" w:hAnsi="Times New Roman" w:cs="Times New Roman"/>
          <w:sz w:val="24"/>
          <w:szCs w:val="24"/>
        </w:rPr>
        <w:t xml:space="preserve"> на свободу зібрань має бу</w:t>
      </w:r>
      <w:r>
        <w:rPr>
          <w:rFonts w:ascii="Times New Roman" w:hAnsi="Times New Roman" w:cs="Times New Roman"/>
          <w:sz w:val="24"/>
          <w:szCs w:val="24"/>
        </w:rPr>
        <w:t>ти "необхідним" і "пропорційним" та має відповідати пропорційно вимогам закону</w:t>
      </w:r>
      <w:r w:rsidRPr="00CE32ED">
        <w:rPr>
          <w:rFonts w:ascii="Times New Roman" w:hAnsi="Times New Roman" w:cs="Times New Roman"/>
          <w:sz w:val="24"/>
          <w:szCs w:val="24"/>
        </w:rPr>
        <w:t xml:space="preserve"> </w:t>
      </w:r>
      <w:r>
        <w:rPr>
          <w:rFonts w:ascii="Times New Roman" w:hAnsi="Times New Roman" w:cs="Times New Roman"/>
          <w:sz w:val="24"/>
          <w:szCs w:val="24"/>
        </w:rPr>
        <w:t>й</w:t>
      </w:r>
      <w:r w:rsidRPr="00CE32ED">
        <w:rPr>
          <w:rFonts w:ascii="Times New Roman" w:hAnsi="Times New Roman" w:cs="Times New Roman"/>
          <w:sz w:val="24"/>
          <w:szCs w:val="24"/>
        </w:rPr>
        <w:t xml:space="preserve"> </w:t>
      </w:r>
      <w:r>
        <w:rPr>
          <w:rFonts w:ascii="Times New Roman" w:hAnsi="Times New Roman" w:cs="Times New Roman"/>
          <w:sz w:val="24"/>
          <w:szCs w:val="24"/>
        </w:rPr>
        <w:t>розглядатись у</w:t>
      </w:r>
      <w:r w:rsidRPr="00CE32ED">
        <w:rPr>
          <w:rFonts w:ascii="Times New Roman" w:hAnsi="Times New Roman" w:cs="Times New Roman"/>
          <w:sz w:val="24"/>
          <w:szCs w:val="24"/>
        </w:rPr>
        <w:t xml:space="preserve"> конкретних обставин</w:t>
      </w:r>
      <w:r>
        <w:rPr>
          <w:rFonts w:ascii="Times New Roman" w:hAnsi="Times New Roman" w:cs="Times New Roman"/>
          <w:sz w:val="24"/>
          <w:szCs w:val="24"/>
        </w:rPr>
        <w:t>ах і в</w:t>
      </w:r>
      <w:r w:rsidRPr="00CE32ED">
        <w:rPr>
          <w:rFonts w:ascii="Times New Roman" w:hAnsi="Times New Roman" w:cs="Times New Roman"/>
          <w:sz w:val="24"/>
          <w:szCs w:val="24"/>
        </w:rPr>
        <w:t xml:space="preserve"> кожно</w:t>
      </w:r>
      <w:r>
        <w:rPr>
          <w:rFonts w:ascii="Times New Roman" w:hAnsi="Times New Roman" w:cs="Times New Roman"/>
          <w:sz w:val="24"/>
          <w:szCs w:val="24"/>
        </w:rPr>
        <w:t>му</w:t>
      </w:r>
      <w:r w:rsidRPr="00CE32ED">
        <w:rPr>
          <w:rFonts w:ascii="Times New Roman" w:hAnsi="Times New Roman" w:cs="Times New Roman"/>
          <w:sz w:val="24"/>
          <w:szCs w:val="24"/>
        </w:rPr>
        <w:t xml:space="preserve"> конкретно</w:t>
      </w:r>
      <w:r>
        <w:rPr>
          <w:rFonts w:ascii="Times New Roman" w:hAnsi="Times New Roman" w:cs="Times New Roman"/>
          <w:sz w:val="24"/>
          <w:szCs w:val="24"/>
        </w:rPr>
        <w:t>му</w:t>
      </w:r>
      <w:r w:rsidRPr="00CE32ED">
        <w:rPr>
          <w:rFonts w:ascii="Times New Roman" w:hAnsi="Times New Roman" w:cs="Times New Roman"/>
          <w:sz w:val="24"/>
          <w:szCs w:val="24"/>
        </w:rPr>
        <w:t xml:space="preserve"> випадку. </w:t>
      </w:r>
      <w:r>
        <w:rPr>
          <w:rFonts w:ascii="Times New Roman" w:hAnsi="Times New Roman" w:cs="Times New Roman"/>
          <w:sz w:val="24"/>
          <w:szCs w:val="24"/>
        </w:rPr>
        <w:t>Загальна</w:t>
      </w:r>
      <w:r w:rsidRPr="00CE32ED">
        <w:rPr>
          <w:rFonts w:ascii="Times New Roman" w:hAnsi="Times New Roman" w:cs="Times New Roman"/>
          <w:sz w:val="24"/>
          <w:szCs w:val="24"/>
        </w:rPr>
        <w:t xml:space="preserve"> заборона, за винятком такої «необхідності» і «пропорційності», </w:t>
      </w:r>
      <w:r>
        <w:rPr>
          <w:rFonts w:ascii="Times New Roman" w:hAnsi="Times New Roman" w:cs="Times New Roman"/>
          <w:sz w:val="24"/>
          <w:szCs w:val="24"/>
        </w:rPr>
        <w:t>є</w:t>
      </w:r>
      <w:r w:rsidRPr="00CE32ED">
        <w:rPr>
          <w:rFonts w:ascii="Times New Roman" w:hAnsi="Times New Roman" w:cs="Times New Roman"/>
          <w:sz w:val="24"/>
          <w:szCs w:val="24"/>
        </w:rPr>
        <w:t xml:space="preserve"> порушенням другого абзацу </w:t>
      </w:r>
      <w:r>
        <w:rPr>
          <w:rFonts w:ascii="Times New Roman" w:hAnsi="Times New Roman" w:cs="Times New Roman"/>
          <w:sz w:val="24"/>
          <w:szCs w:val="24"/>
        </w:rPr>
        <w:br/>
      </w:r>
      <w:r w:rsidRPr="00CE32ED">
        <w:rPr>
          <w:rFonts w:ascii="Times New Roman" w:hAnsi="Times New Roman" w:cs="Times New Roman"/>
          <w:sz w:val="24"/>
          <w:szCs w:val="24"/>
        </w:rPr>
        <w:t>статті</w:t>
      </w:r>
      <w:r>
        <w:rPr>
          <w:rFonts w:ascii="Times New Roman" w:hAnsi="Times New Roman" w:cs="Times New Roman"/>
          <w:sz w:val="24"/>
          <w:szCs w:val="24"/>
        </w:rPr>
        <w:t xml:space="preserve"> </w:t>
      </w:r>
      <w:r w:rsidRPr="00CE32ED">
        <w:rPr>
          <w:rFonts w:ascii="Times New Roman" w:hAnsi="Times New Roman" w:cs="Times New Roman"/>
          <w:sz w:val="24"/>
          <w:szCs w:val="24"/>
        </w:rPr>
        <w:t xml:space="preserve">11 ЄКПЛ, беручи до уваги </w:t>
      </w:r>
      <w:r>
        <w:rPr>
          <w:rFonts w:ascii="Times New Roman" w:hAnsi="Times New Roman" w:cs="Times New Roman"/>
          <w:sz w:val="24"/>
          <w:szCs w:val="24"/>
        </w:rPr>
        <w:t xml:space="preserve">передусім </w:t>
      </w:r>
      <w:r w:rsidRPr="00CE32ED">
        <w:rPr>
          <w:rFonts w:ascii="Times New Roman" w:hAnsi="Times New Roman" w:cs="Times New Roman"/>
          <w:sz w:val="24"/>
          <w:szCs w:val="24"/>
        </w:rPr>
        <w:t xml:space="preserve">те, що </w:t>
      </w:r>
      <w:r>
        <w:rPr>
          <w:rFonts w:ascii="Times New Roman" w:hAnsi="Times New Roman" w:cs="Times New Roman"/>
          <w:sz w:val="24"/>
          <w:szCs w:val="24"/>
        </w:rPr>
        <w:t xml:space="preserve">це </w:t>
      </w:r>
      <w:r w:rsidRPr="00CE32ED">
        <w:rPr>
          <w:rFonts w:ascii="Times New Roman" w:hAnsi="Times New Roman" w:cs="Times New Roman"/>
          <w:sz w:val="24"/>
          <w:szCs w:val="24"/>
        </w:rPr>
        <w:t>положення</w:t>
      </w:r>
      <w:r>
        <w:rPr>
          <w:rFonts w:ascii="Times New Roman" w:hAnsi="Times New Roman" w:cs="Times New Roman"/>
          <w:sz w:val="24"/>
          <w:szCs w:val="24"/>
        </w:rPr>
        <w:t xml:space="preserve"> розповсюджується</w:t>
      </w:r>
      <w:r w:rsidRPr="00CE32ED">
        <w:rPr>
          <w:rFonts w:ascii="Times New Roman" w:hAnsi="Times New Roman" w:cs="Times New Roman"/>
          <w:sz w:val="24"/>
          <w:szCs w:val="24"/>
        </w:rPr>
        <w:t xml:space="preserve"> як </w:t>
      </w:r>
      <w:r>
        <w:rPr>
          <w:rFonts w:ascii="Times New Roman" w:hAnsi="Times New Roman" w:cs="Times New Roman"/>
          <w:sz w:val="24"/>
          <w:szCs w:val="24"/>
        </w:rPr>
        <w:t xml:space="preserve">на </w:t>
      </w:r>
      <w:r w:rsidRPr="00CE32ED">
        <w:rPr>
          <w:rFonts w:ascii="Times New Roman" w:hAnsi="Times New Roman" w:cs="Times New Roman"/>
          <w:sz w:val="24"/>
          <w:szCs w:val="24"/>
        </w:rPr>
        <w:t>державні, так і приватні підприємства, установи та організації</w:t>
      </w:r>
      <w:r>
        <w:rPr>
          <w:rFonts w:ascii="Times New Roman" w:hAnsi="Times New Roman" w:cs="Times New Roman"/>
          <w:sz w:val="24"/>
          <w:szCs w:val="24"/>
        </w:rPr>
        <w:t>. Рекомендується</w:t>
      </w:r>
      <w:r w:rsidRPr="00CE32ED">
        <w:rPr>
          <w:rFonts w:ascii="Times New Roman" w:hAnsi="Times New Roman" w:cs="Times New Roman"/>
          <w:sz w:val="24"/>
          <w:szCs w:val="24"/>
        </w:rPr>
        <w:t xml:space="preserve"> ви</w:t>
      </w:r>
      <w:r>
        <w:rPr>
          <w:rFonts w:ascii="Times New Roman" w:hAnsi="Times New Roman" w:cs="Times New Roman"/>
          <w:sz w:val="24"/>
          <w:szCs w:val="24"/>
        </w:rPr>
        <w:t>ключити це положення</w:t>
      </w:r>
      <w:r w:rsidRPr="00CE32ED">
        <w:rPr>
          <w:rFonts w:ascii="Times New Roman" w:hAnsi="Times New Roman" w:cs="Times New Roman"/>
          <w:sz w:val="24"/>
          <w:szCs w:val="24"/>
        </w:rPr>
        <w:t xml:space="preserve"> або переробити його в менш обмежувальн</w:t>
      </w:r>
      <w:r>
        <w:rPr>
          <w:rFonts w:ascii="Times New Roman" w:hAnsi="Times New Roman" w:cs="Times New Roman"/>
          <w:sz w:val="24"/>
          <w:szCs w:val="24"/>
        </w:rPr>
        <w:t>і</w:t>
      </w:r>
      <w:r w:rsidRPr="00CE32ED">
        <w:rPr>
          <w:rFonts w:ascii="Times New Roman" w:hAnsi="Times New Roman" w:cs="Times New Roman"/>
          <w:sz w:val="24"/>
          <w:szCs w:val="24"/>
        </w:rPr>
        <w:t xml:space="preserve"> </w:t>
      </w:r>
      <w:r>
        <w:rPr>
          <w:rFonts w:ascii="Times New Roman" w:hAnsi="Times New Roman" w:cs="Times New Roman"/>
          <w:sz w:val="24"/>
          <w:szCs w:val="24"/>
        </w:rPr>
        <w:t>вимоги</w:t>
      </w:r>
      <w:r w:rsidRPr="00CE32ED">
        <w:rPr>
          <w:rFonts w:ascii="Times New Roman" w:hAnsi="Times New Roman" w:cs="Times New Roman"/>
          <w:sz w:val="24"/>
          <w:szCs w:val="24"/>
        </w:rPr>
        <w:t xml:space="preserve"> відповідно до критеріїв, передбачених статтею 11 (2) Конвенції.</w:t>
      </w:r>
    </w:p>
    <w:p w:rsidR="00257384" w:rsidRPr="00CE32ED" w:rsidRDefault="00257384" w:rsidP="00257384">
      <w:pPr>
        <w:spacing w:after="0"/>
        <w:jc w:val="both"/>
        <w:rPr>
          <w:rFonts w:ascii="Times New Roman" w:hAnsi="Times New Roman" w:cs="Times New Roman"/>
          <w:sz w:val="24"/>
          <w:szCs w:val="24"/>
        </w:rPr>
      </w:pPr>
      <w:r w:rsidRPr="00BB4E40">
        <w:rPr>
          <w:rFonts w:ascii="Times New Roman" w:hAnsi="Times New Roman" w:cs="Times New Roman"/>
          <w:b/>
          <w:sz w:val="24"/>
          <w:szCs w:val="24"/>
        </w:rPr>
        <w:t>72.</w:t>
      </w:r>
      <w:r>
        <w:rPr>
          <w:rFonts w:ascii="Times New Roman" w:hAnsi="Times New Roman" w:cs="Times New Roman"/>
          <w:sz w:val="24"/>
          <w:szCs w:val="24"/>
        </w:rPr>
        <w:t xml:space="preserve"> І нарешті</w:t>
      </w:r>
      <w:r w:rsidRPr="00CE32ED">
        <w:rPr>
          <w:rFonts w:ascii="Times New Roman" w:hAnsi="Times New Roman" w:cs="Times New Roman"/>
          <w:sz w:val="24"/>
          <w:szCs w:val="24"/>
        </w:rPr>
        <w:t xml:space="preserve"> заборона, що міститься в пункт</w:t>
      </w:r>
      <w:r>
        <w:rPr>
          <w:rFonts w:ascii="Times New Roman" w:hAnsi="Times New Roman" w:cs="Times New Roman"/>
          <w:sz w:val="24"/>
          <w:szCs w:val="24"/>
        </w:rPr>
        <w:t>і</w:t>
      </w:r>
      <w:r w:rsidRPr="00CE32ED">
        <w:rPr>
          <w:rFonts w:ascii="Times New Roman" w:hAnsi="Times New Roman" w:cs="Times New Roman"/>
          <w:sz w:val="24"/>
          <w:szCs w:val="24"/>
        </w:rPr>
        <w:t xml:space="preserve"> 6</w:t>
      </w:r>
      <w:r>
        <w:rPr>
          <w:rFonts w:ascii="Times New Roman" w:hAnsi="Times New Roman" w:cs="Times New Roman"/>
          <w:sz w:val="24"/>
          <w:szCs w:val="24"/>
        </w:rPr>
        <w:t xml:space="preserve"> статті 9 щодо застосування </w:t>
      </w:r>
      <w:r w:rsidRPr="00CE32ED">
        <w:rPr>
          <w:rFonts w:ascii="Times New Roman" w:hAnsi="Times New Roman" w:cs="Times New Roman"/>
          <w:sz w:val="24"/>
          <w:szCs w:val="24"/>
        </w:rPr>
        <w:t>"пристро</w:t>
      </w:r>
      <w:r>
        <w:rPr>
          <w:rFonts w:ascii="Times New Roman" w:hAnsi="Times New Roman" w:cs="Times New Roman"/>
          <w:sz w:val="24"/>
          <w:szCs w:val="24"/>
        </w:rPr>
        <w:t>їв</w:t>
      </w:r>
      <w:r w:rsidRPr="00CE32ED">
        <w:rPr>
          <w:rFonts w:ascii="Times New Roman" w:hAnsi="Times New Roman" w:cs="Times New Roman"/>
          <w:sz w:val="24"/>
          <w:szCs w:val="24"/>
        </w:rPr>
        <w:t xml:space="preserve"> і предмет</w:t>
      </w:r>
      <w:r>
        <w:rPr>
          <w:rFonts w:ascii="Times New Roman" w:hAnsi="Times New Roman" w:cs="Times New Roman"/>
          <w:sz w:val="24"/>
          <w:szCs w:val="24"/>
        </w:rPr>
        <w:t>ів</w:t>
      </w:r>
      <w:r w:rsidRPr="00CE32ED">
        <w:rPr>
          <w:rFonts w:ascii="Times New Roman" w:hAnsi="Times New Roman" w:cs="Times New Roman"/>
          <w:sz w:val="24"/>
          <w:szCs w:val="24"/>
        </w:rPr>
        <w:t>, які можуть бути використані</w:t>
      </w:r>
      <w:r>
        <w:rPr>
          <w:rFonts w:ascii="Times New Roman" w:hAnsi="Times New Roman" w:cs="Times New Roman"/>
          <w:sz w:val="24"/>
          <w:szCs w:val="24"/>
        </w:rPr>
        <w:t xml:space="preserve"> проти життя та здоров'я людей", яка визначає, що</w:t>
      </w:r>
      <w:r w:rsidRPr="00CE32ED">
        <w:rPr>
          <w:rFonts w:ascii="Times New Roman" w:hAnsi="Times New Roman" w:cs="Times New Roman"/>
          <w:sz w:val="24"/>
          <w:szCs w:val="24"/>
        </w:rPr>
        <w:t xml:space="preserve"> </w:t>
      </w:r>
      <w:r>
        <w:rPr>
          <w:rFonts w:ascii="Times New Roman" w:hAnsi="Times New Roman" w:cs="Times New Roman"/>
          <w:sz w:val="24"/>
          <w:szCs w:val="24"/>
        </w:rPr>
        <w:t>н</w:t>
      </w:r>
      <w:r w:rsidRPr="00CE32ED">
        <w:rPr>
          <w:rFonts w:ascii="Times New Roman" w:hAnsi="Times New Roman" w:cs="Times New Roman"/>
          <w:sz w:val="24"/>
          <w:szCs w:val="24"/>
        </w:rPr>
        <w:t>езважаючи на очевидну законну мету захисту прав інших осіб, як</w:t>
      </w:r>
      <w:r>
        <w:rPr>
          <w:rFonts w:ascii="Times New Roman" w:hAnsi="Times New Roman" w:cs="Times New Roman"/>
          <w:sz w:val="24"/>
          <w:szCs w:val="24"/>
        </w:rPr>
        <w:t>а</w:t>
      </w:r>
      <w:r w:rsidRPr="00CE32ED">
        <w:rPr>
          <w:rFonts w:ascii="Times New Roman" w:hAnsi="Times New Roman" w:cs="Times New Roman"/>
          <w:sz w:val="24"/>
          <w:szCs w:val="24"/>
        </w:rPr>
        <w:t xml:space="preserve"> не є досить </w:t>
      </w:r>
      <w:r>
        <w:rPr>
          <w:rFonts w:ascii="Times New Roman" w:hAnsi="Times New Roman" w:cs="Times New Roman"/>
          <w:sz w:val="24"/>
          <w:szCs w:val="24"/>
        </w:rPr>
        <w:t>чітко визначеною</w:t>
      </w:r>
      <w:r w:rsidRPr="00CE32ED">
        <w:rPr>
          <w:rFonts w:ascii="Times New Roman" w:hAnsi="Times New Roman" w:cs="Times New Roman"/>
          <w:sz w:val="24"/>
          <w:szCs w:val="24"/>
        </w:rPr>
        <w:t xml:space="preserve">, майже будь-який об'єкт може бути використаний проти життя і здоров'я людей. </w:t>
      </w:r>
      <w:r>
        <w:rPr>
          <w:rFonts w:ascii="Times New Roman" w:hAnsi="Times New Roman" w:cs="Times New Roman"/>
          <w:sz w:val="24"/>
          <w:szCs w:val="24"/>
        </w:rPr>
        <w:t>Значним є те</w:t>
      </w:r>
      <w:r w:rsidRPr="00CE32ED">
        <w:rPr>
          <w:rFonts w:ascii="Times New Roman" w:hAnsi="Times New Roman" w:cs="Times New Roman"/>
          <w:sz w:val="24"/>
          <w:szCs w:val="24"/>
        </w:rPr>
        <w:t>, що є намір демонстр</w:t>
      </w:r>
      <w:r>
        <w:rPr>
          <w:rFonts w:ascii="Times New Roman" w:hAnsi="Times New Roman" w:cs="Times New Roman"/>
          <w:sz w:val="24"/>
          <w:szCs w:val="24"/>
        </w:rPr>
        <w:t>ації</w:t>
      </w:r>
      <w:r w:rsidRPr="00CE32ED">
        <w:rPr>
          <w:rFonts w:ascii="Times New Roman" w:hAnsi="Times New Roman" w:cs="Times New Roman"/>
          <w:sz w:val="24"/>
          <w:szCs w:val="24"/>
        </w:rPr>
        <w:t xml:space="preserve"> використ</w:t>
      </w:r>
      <w:r>
        <w:rPr>
          <w:rFonts w:ascii="Times New Roman" w:hAnsi="Times New Roman" w:cs="Times New Roman"/>
          <w:sz w:val="24"/>
          <w:szCs w:val="24"/>
        </w:rPr>
        <w:t>ання</w:t>
      </w:r>
      <w:r w:rsidRPr="00CE32ED">
        <w:rPr>
          <w:rFonts w:ascii="Times New Roman" w:hAnsi="Times New Roman" w:cs="Times New Roman"/>
          <w:sz w:val="24"/>
          <w:szCs w:val="24"/>
        </w:rPr>
        <w:t xml:space="preserve"> їх в якості зброї. Для того, щоб забезпечити повну </w:t>
      </w:r>
      <w:r>
        <w:rPr>
          <w:rFonts w:ascii="Times New Roman" w:hAnsi="Times New Roman" w:cs="Times New Roman"/>
          <w:sz w:val="24"/>
          <w:szCs w:val="24"/>
        </w:rPr>
        <w:t>визначеність</w:t>
      </w:r>
      <w:r w:rsidRPr="00CE32ED">
        <w:rPr>
          <w:rFonts w:ascii="Times New Roman" w:hAnsi="Times New Roman" w:cs="Times New Roman"/>
          <w:sz w:val="24"/>
          <w:szCs w:val="24"/>
        </w:rPr>
        <w:t xml:space="preserve">, рекомендується </w:t>
      </w:r>
      <w:r>
        <w:rPr>
          <w:rFonts w:ascii="Times New Roman" w:hAnsi="Times New Roman" w:cs="Times New Roman"/>
          <w:sz w:val="24"/>
          <w:szCs w:val="24"/>
        </w:rPr>
        <w:t xml:space="preserve">передбачити </w:t>
      </w:r>
      <w:r w:rsidRPr="00CE32ED">
        <w:rPr>
          <w:rFonts w:ascii="Times New Roman" w:hAnsi="Times New Roman" w:cs="Times New Roman"/>
          <w:sz w:val="24"/>
          <w:szCs w:val="24"/>
        </w:rPr>
        <w:t xml:space="preserve">більш точний опис об'єктів, які не можуть бути </w:t>
      </w:r>
      <w:r>
        <w:rPr>
          <w:rFonts w:ascii="Times New Roman" w:hAnsi="Times New Roman" w:cs="Times New Roman"/>
          <w:sz w:val="24"/>
          <w:szCs w:val="24"/>
        </w:rPr>
        <w:t>використані</w:t>
      </w:r>
      <w:r w:rsidRPr="00CE32ED">
        <w:rPr>
          <w:rFonts w:ascii="Times New Roman" w:hAnsi="Times New Roman" w:cs="Times New Roman"/>
          <w:sz w:val="24"/>
          <w:szCs w:val="24"/>
        </w:rPr>
        <w:t xml:space="preserve"> учасниками </w:t>
      </w:r>
      <w:r>
        <w:rPr>
          <w:rFonts w:ascii="Times New Roman" w:hAnsi="Times New Roman" w:cs="Times New Roman"/>
          <w:sz w:val="24"/>
          <w:szCs w:val="24"/>
        </w:rPr>
        <w:t>зібрання</w:t>
      </w:r>
      <w:r w:rsidRPr="00CE32ED">
        <w:rPr>
          <w:rFonts w:ascii="Times New Roman" w:hAnsi="Times New Roman" w:cs="Times New Roman"/>
          <w:sz w:val="24"/>
          <w:szCs w:val="24"/>
        </w:rPr>
        <w:t>.</w:t>
      </w:r>
    </w:p>
    <w:p w:rsidR="00257384" w:rsidRDefault="00257384" w:rsidP="00257384">
      <w:pPr>
        <w:spacing w:after="0"/>
        <w:jc w:val="both"/>
        <w:rPr>
          <w:rFonts w:ascii="Times New Roman" w:hAnsi="Times New Roman" w:cs="Times New Roman"/>
          <w:sz w:val="24"/>
          <w:szCs w:val="24"/>
        </w:rPr>
      </w:pPr>
    </w:p>
    <w:p w:rsidR="00257384" w:rsidRPr="0007668E" w:rsidRDefault="00257384" w:rsidP="00257384">
      <w:pPr>
        <w:spacing w:after="0"/>
        <w:jc w:val="both"/>
        <w:rPr>
          <w:rFonts w:ascii="Times New Roman" w:hAnsi="Times New Roman" w:cs="Times New Roman"/>
          <w:b/>
          <w:sz w:val="24"/>
          <w:szCs w:val="24"/>
        </w:rPr>
      </w:pPr>
      <w:r w:rsidRPr="0007668E">
        <w:rPr>
          <w:rFonts w:ascii="Times New Roman" w:hAnsi="Times New Roman" w:cs="Times New Roman"/>
          <w:b/>
          <w:sz w:val="24"/>
          <w:szCs w:val="24"/>
        </w:rPr>
        <w:t xml:space="preserve">C. Обмеження права на свободу мирних зібрань </w:t>
      </w:r>
    </w:p>
    <w:p w:rsidR="00257384" w:rsidRPr="00BB4E40" w:rsidRDefault="00257384" w:rsidP="00257384">
      <w:pPr>
        <w:spacing w:after="0"/>
        <w:jc w:val="both"/>
        <w:rPr>
          <w:rFonts w:ascii="Times New Roman" w:hAnsi="Times New Roman" w:cs="Times New Roman"/>
          <w:b/>
          <w:i/>
          <w:sz w:val="24"/>
          <w:szCs w:val="24"/>
        </w:rPr>
      </w:pPr>
      <w:r>
        <w:rPr>
          <w:rFonts w:ascii="Times New Roman" w:hAnsi="Times New Roman" w:cs="Times New Roman"/>
          <w:b/>
          <w:i/>
          <w:sz w:val="24"/>
          <w:szCs w:val="24"/>
        </w:rPr>
        <w:t>Стаття 16 п</w:t>
      </w:r>
      <w:r w:rsidRPr="00BB4E40">
        <w:rPr>
          <w:rFonts w:ascii="Times New Roman" w:hAnsi="Times New Roman" w:cs="Times New Roman"/>
          <w:b/>
          <w:i/>
          <w:sz w:val="24"/>
          <w:szCs w:val="24"/>
        </w:rPr>
        <w:t xml:space="preserve">роекту Закону № 3587 і статті 15 і 16 законопроекту № 3587-1 </w:t>
      </w:r>
    </w:p>
    <w:p w:rsidR="00257384" w:rsidRPr="00CE32ED"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b/>
          <w:sz w:val="24"/>
          <w:szCs w:val="24"/>
        </w:rPr>
        <w:t>73.</w:t>
      </w:r>
      <w:r w:rsidRPr="00CE32ED">
        <w:rPr>
          <w:rFonts w:ascii="Times New Roman" w:hAnsi="Times New Roman" w:cs="Times New Roman"/>
          <w:sz w:val="24"/>
          <w:szCs w:val="24"/>
        </w:rPr>
        <w:t xml:space="preserve"> </w:t>
      </w:r>
      <w:r>
        <w:rPr>
          <w:rFonts w:ascii="Times New Roman" w:hAnsi="Times New Roman" w:cs="Times New Roman"/>
          <w:sz w:val="24"/>
          <w:szCs w:val="24"/>
        </w:rPr>
        <w:t>Положеннями статті 16 проекту З</w:t>
      </w:r>
      <w:r w:rsidRPr="00CE32ED">
        <w:rPr>
          <w:rFonts w:ascii="Times New Roman" w:hAnsi="Times New Roman" w:cs="Times New Roman"/>
          <w:sz w:val="24"/>
          <w:szCs w:val="24"/>
        </w:rPr>
        <w:t xml:space="preserve">акону </w:t>
      </w:r>
      <w:r>
        <w:rPr>
          <w:rFonts w:ascii="Times New Roman" w:hAnsi="Times New Roman" w:cs="Times New Roman"/>
          <w:sz w:val="24"/>
          <w:szCs w:val="24"/>
        </w:rPr>
        <w:t>№</w:t>
      </w:r>
      <w:r w:rsidRPr="00CE32ED">
        <w:rPr>
          <w:rFonts w:ascii="Times New Roman" w:hAnsi="Times New Roman" w:cs="Times New Roman"/>
          <w:sz w:val="24"/>
          <w:szCs w:val="24"/>
        </w:rPr>
        <w:t xml:space="preserve"> 3587 і статт</w:t>
      </w:r>
      <w:r>
        <w:rPr>
          <w:rFonts w:ascii="Times New Roman" w:hAnsi="Times New Roman" w:cs="Times New Roman"/>
          <w:sz w:val="24"/>
          <w:szCs w:val="24"/>
        </w:rPr>
        <w:t>і 15 проекту З</w:t>
      </w:r>
      <w:r w:rsidRPr="00CE32ED">
        <w:rPr>
          <w:rFonts w:ascii="Times New Roman" w:hAnsi="Times New Roman" w:cs="Times New Roman"/>
          <w:sz w:val="24"/>
          <w:szCs w:val="24"/>
        </w:rPr>
        <w:t xml:space="preserve">акону </w:t>
      </w:r>
      <w:r>
        <w:rPr>
          <w:rFonts w:ascii="Times New Roman" w:hAnsi="Times New Roman" w:cs="Times New Roman"/>
          <w:sz w:val="24"/>
          <w:szCs w:val="24"/>
        </w:rPr>
        <w:t>№</w:t>
      </w:r>
      <w:r w:rsidRPr="00CE32ED">
        <w:rPr>
          <w:rFonts w:ascii="Times New Roman" w:hAnsi="Times New Roman" w:cs="Times New Roman"/>
          <w:sz w:val="24"/>
          <w:szCs w:val="24"/>
        </w:rPr>
        <w:t xml:space="preserve"> 3587-1</w:t>
      </w:r>
      <w:r>
        <w:rPr>
          <w:rFonts w:ascii="Times New Roman" w:hAnsi="Times New Roman" w:cs="Times New Roman"/>
          <w:sz w:val="24"/>
          <w:szCs w:val="24"/>
        </w:rPr>
        <w:t xml:space="preserve"> передбачено</w:t>
      </w:r>
      <w:r w:rsidRPr="00CE32ED">
        <w:rPr>
          <w:rFonts w:ascii="Times New Roman" w:hAnsi="Times New Roman" w:cs="Times New Roman"/>
          <w:sz w:val="24"/>
          <w:szCs w:val="24"/>
        </w:rPr>
        <w:t xml:space="preserve"> </w:t>
      </w:r>
      <w:r>
        <w:rPr>
          <w:rFonts w:ascii="Times New Roman" w:hAnsi="Times New Roman" w:cs="Times New Roman"/>
          <w:sz w:val="24"/>
          <w:szCs w:val="24"/>
        </w:rPr>
        <w:t>вимоги щодо</w:t>
      </w:r>
      <w:r w:rsidRPr="00CE32ED">
        <w:rPr>
          <w:rFonts w:ascii="Times New Roman" w:hAnsi="Times New Roman" w:cs="Times New Roman"/>
          <w:sz w:val="24"/>
          <w:szCs w:val="24"/>
        </w:rPr>
        <w:t xml:space="preserve"> обмежен</w:t>
      </w:r>
      <w:r>
        <w:rPr>
          <w:rFonts w:ascii="Times New Roman" w:hAnsi="Times New Roman" w:cs="Times New Roman"/>
          <w:sz w:val="24"/>
          <w:szCs w:val="24"/>
        </w:rPr>
        <w:t>ь</w:t>
      </w:r>
      <w:r w:rsidRPr="00CE32ED">
        <w:rPr>
          <w:rFonts w:ascii="Times New Roman" w:hAnsi="Times New Roman" w:cs="Times New Roman"/>
          <w:sz w:val="24"/>
          <w:szCs w:val="24"/>
        </w:rPr>
        <w:t xml:space="preserve"> на проведення зборів</w:t>
      </w:r>
      <w:r>
        <w:rPr>
          <w:rFonts w:ascii="Times New Roman" w:hAnsi="Times New Roman" w:cs="Times New Roman"/>
          <w:sz w:val="24"/>
          <w:szCs w:val="24"/>
        </w:rPr>
        <w:t>, якими доповнюються обмеження, що містяться у</w:t>
      </w:r>
      <w:r w:rsidRPr="00CE32ED">
        <w:rPr>
          <w:rFonts w:ascii="Times New Roman" w:hAnsi="Times New Roman" w:cs="Times New Roman"/>
          <w:sz w:val="24"/>
          <w:szCs w:val="24"/>
        </w:rPr>
        <w:t xml:space="preserve"> статті 39 (2) Конституції України. Стат</w:t>
      </w:r>
      <w:r>
        <w:rPr>
          <w:rFonts w:ascii="Times New Roman" w:hAnsi="Times New Roman" w:cs="Times New Roman"/>
          <w:sz w:val="24"/>
          <w:szCs w:val="24"/>
        </w:rPr>
        <w:t>тя</w:t>
      </w:r>
      <w:r w:rsidRPr="00CE32ED">
        <w:rPr>
          <w:rFonts w:ascii="Times New Roman" w:hAnsi="Times New Roman" w:cs="Times New Roman"/>
          <w:sz w:val="24"/>
          <w:szCs w:val="24"/>
        </w:rPr>
        <w:t xml:space="preserve"> 39 (2) Конституції передбачає</w:t>
      </w:r>
      <w:r>
        <w:rPr>
          <w:rFonts w:ascii="Times New Roman" w:hAnsi="Times New Roman" w:cs="Times New Roman"/>
          <w:sz w:val="24"/>
          <w:szCs w:val="24"/>
        </w:rPr>
        <w:t xml:space="preserve"> таке</w:t>
      </w:r>
      <w:r w:rsidRPr="00CE32ED">
        <w:rPr>
          <w:rFonts w:ascii="Times New Roman" w:hAnsi="Times New Roman" w:cs="Times New Roman"/>
          <w:sz w:val="24"/>
          <w:szCs w:val="24"/>
        </w:rPr>
        <w:t xml:space="preserve"> обмеження: "тільки в інтересах національної безпеки та громадського порядку, для запобігання заворушенням чи злочинам, для охорони здоров'я населення або з</w:t>
      </w:r>
      <w:r>
        <w:rPr>
          <w:rFonts w:ascii="Times New Roman" w:hAnsi="Times New Roman" w:cs="Times New Roman"/>
          <w:sz w:val="24"/>
          <w:szCs w:val="24"/>
        </w:rPr>
        <w:t>ахисту прав і свобод інших осіб</w:t>
      </w:r>
      <w:r w:rsidRPr="00CE32ED">
        <w:rPr>
          <w:rFonts w:ascii="Times New Roman" w:hAnsi="Times New Roman" w:cs="Times New Roman"/>
          <w:sz w:val="24"/>
          <w:szCs w:val="24"/>
        </w:rPr>
        <w:t>"</w:t>
      </w:r>
      <w:r>
        <w:rPr>
          <w:rFonts w:ascii="Times New Roman" w:hAnsi="Times New Roman" w:cs="Times New Roman"/>
          <w:sz w:val="24"/>
          <w:szCs w:val="24"/>
        </w:rPr>
        <w:t>. П</w:t>
      </w:r>
      <w:r w:rsidRPr="00CE32ED">
        <w:rPr>
          <w:rFonts w:ascii="Times New Roman" w:hAnsi="Times New Roman" w:cs="Times New Roman"/>
          <w:sz w:val="24"/>
          <w:szCs w:val="24"/>
        </w:rPr>
        <w:t>ідстави для обмеження, передбачені в статтях 15 (3) (</w:t>
      </w:r>
      <w:r>
        <w:rPr>
          <w:rFonts w:ascii="Times New Roman" w:hAnsi="Times New Roman" w:cs="Times New Roman"/>
          <w:sz w:val="24"/>
          <w:szCs w:val="24"/>
        </w:rPr>
        <w:t>п</w:t>
      </w:r>
      <w:r w:rsidRPr="00CE32ED">
        <w:rPr>
          <w:rFonts w:ascii="Times New Roman" w:hAnsi="Times New Roman" w:cs="Times New Roman"/>
          <w:sz w:val="24"/>
          <w:szCs w:val="24"/>
        </w:rPr>
        <w:t xml:space="preserve">роект </w:t>
      </w:r>
      <w:r>
        <w:rPr>
          <w:rFonts w:ascii="Times New Roman" w:hAnsi="Times New Roman" w:cs="Times New Roman"/>
          <w:sz w:val="24"/>
          <w:szCs w:val="24"/>
        </w:rPr>
        <w:t>№</w:t>
      </w:r>
      <w:r w:rsidRPr="00CE32ED">
        <w:rPr>
          <w:rFonts w:ascii="Times New Roman" w:hAnsi="Times New Roman" w:cs="Times New Roman"/>
          <w:sz w:val="24"/>
          <w:szCs w:val="24"/>
        </w:rPr>
        <w:t>. 3587) і 16 (2) (</w:t>
      </w:r>
      <w:r>
        <w:rPr>
          <w:rFonts w:ascii="Times New Roman" w:hAnsi="Times New Roman" w:cs="Times New Roman"/>
          <w:sz w:val="24"/>
          <w:szCs w:val="24"/>
        </w:rPr>
        <w:t>п</w:t>
      </w:r>
      <w:r w:rsidRPr="00CE32ED">
        <w:rPr>
          <w:rFonts w:ascii="Times New Roman" w:hAnsi="Times New Roman" w:cs="Times New Roman"/>
          <w:sz w:val="24"/>
          <w:szCs w:val="24"/>
        </w:rPr>
        <w:t xml:space="preserve">роект </w:t>
      </w:r>
      <w:r>
        <w:rPr>
          <w:rFonts w:ascii="Times New Roman" w:hAnsi="Times New Roman" w:cs="Times New Roman"/>
          <w:sz w:val="24"/>
          <w:szCs w:val="24"/>
        </w:rPr>
        <w:t>№</w:t>
      </w:r>
      <w:r w:rsidRPr="00CE32ED">
        <w:rPr>
          <w:rFonts w:ascii="Times New Roman" w:hAnsi="Times New Roman" w:cs="Times New Roman"/>
          <w:sz w:val="24"/>
          <w:szCs w:val="24"/>
        </w:rPr>
        <w:t xml:space="preserve"> 3587-1)</w:t>
      </w:r>
      <w:r>
        <w:rPr>
          <w:rFonts w:ascii="Times New Roman" w:hAnsi="Times New Roman" w:cs="Times New Roman"/>
          <w:sz w:val="24"/>
          <w:szCs w:val="24"/>
        </w:rPr>
        <w:t>,</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викладено </w:t>
      </w:r>
      <w:r w:rsidRPr="00CE32ED">
        <w:rPr>
          <w:rFonts w:ascii="Times New Roman" w:hAnsi="Times New Roman" w:cs="Times New Roman"/>
          <w:sz w:val="24"/>
          <w:szCs w:val="24"/>
        </w:rPr>
        <w:t>в більш д</w:t>
      </w:r>
      <w:r>
        <w:rPr>
          <w:rFonts w:ascii="Times New Roman" w:hAnsi="Times New Roman" w:cs="Times New Roman"/>
          <w:sz w:val="24"/>
          <w:szCs w:val="24"/>
        </w:rPr>
        <w:t xml:space="preserve">етальному вигляді і в той же час </w:t>
      </w:r>
      <w:r w:rsidRPr="00CE32ED">
        <w:rPr>
          <w:rFonts w:ascii="Times New Roman" w:hAnsi="Times New Roman" w:cs="Times New Roman"/>
          <w:sz w:val="24"/>
          <w:szCs w:val="24"/>
        </w:rPr>
        <w:t xml:space="preserve">не всі підстави, </w:t>
      </w:r>
      <w:r>
        <w:rPr>
          <w:rFonts w:ascii="Times New Roman" w:hAnsi="Times New Roman" w:cs="Times New Roman"/>
          <w:sz w:val="24"/>
          <w:szCs w:val="24"/>
        </w:rPr>
        <w:t>передбачені Конституцією, визначено в цих проектах</w:t>
      </w:r>
      <w:r w:rsidRPr="00CE32ED">
        <w:rPr>
          <w:rFonts w:ascii="Times New Roman" w:hAnsi="Times New Roman" w:cs="Times New Roman"/>
          <w:sz w:val="24"/>
          <w:szCs w:val="24"/>
        </w:rPr>
        <w:t xml:space="preserve">. Однак важко припустити, що автори </w:t>
      </w:r>
      <w:r>
        <w:rPr>
          <w:rFonts w:ascii="Times New Roman" w:hAnsi="Times New Roman" w:cs="Times New Roman"/>
          <w:sz w:val="24"/>
          <w:szCs w:val="24"/>
        </w:rPr>
        <w:t xml:space="preserve">проектів </w:t>
      </w:r>
      <w:r w:rsidRPr="00CE32ED">
        <w:rPr>
          <w:rFonts w:ascii="Times New Roman" w:hAnsi="Times New Roman" w:cs="Times New Roman"/>
          <w:sz w:val="24"/>
          <w:szCs w:val="24"/>
        </w:rPr>
        <w:t>мали намір виключити можливість обмеження свободи зібрань, передбачених Конституці</w:t>
      </w:r>
      <w:r>
        <w:rPr>
          <w:rFonts w:ascii="Times New Roman" w:hAnsi="Times New Roman" w:cs="Times New Roman"/>
          <w:sz w:val="24"/>
          <w:szCs w:val="24"/>
        </w:rPr>
        <w:t>єю</w:t>
      </w:r>
      <w:r w:rsidRPr="00CE32ED">
        <w:rPr>
          <w:rFonts w:ascii="Times New Roman" w:hAnsi="Times New Roman" w:cs="Times New Roman"/>
          <w:sz w:val="24"/>
          <w:szCs w:val="24"/>
        </w:rPr>
        <w:t>. Положення, що містяться в обох проектах</w:t>
      </w:r>
      <w:r>
        <w:rPr>
          <w:rFonts w:ascii="Times New Roman" w:hAnsi="Times New Roman" w:cs="Times New Roman"/>
          <w:sz w:val="24"/>
          <w:szCs w:val="24"/>
        </w:rPr>
        <w:t>,</w:t>
      </w:r>
      <w:r w:rsidRPr="00CE32ED">
        <w:rPr>
          <w:rFonts w:ascii="Times New Roman" w:hAnsi="Times New Roman" w:cs="Times New Roman"/>
          <w:sz w:val="24"/>
          <w:szCs w:val="24"/>
        </w:rPr>
        <w:t xml:space="preserve"> повинні бути приведені у відповідність до статті 39 (2) Конституції.</w:t>
      </w:r>
    </w:p>
    <w:p w:rsidR="00257384"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b/>
          <w:sz w:val="24"/>
          <w:szCs w:val="24"/>
        </w:rPr>
        <w:t>74.</w:t>
      </w:r>
      <w:r>
        <w:rPr>
          <w:rFonts w:ascii="Times New Roman" w:hAnsi="Times New Roman" w:cs="Times New Roman"/>
          <w:sz w:val="24"/>
          <w:szCs w:val="24"/>
        </w:rPr>
        <w:t xml:space="preserve"> Крім того, ряд положень спрямовано</w:t>
      </w:r>
      <w:r w:rsidRPr="00CE32ED">
        <w:rPr>
          <w:rFonts w:ascii="Times New Roman" w:hAnsi="Times New Roman" w:cs="Times New Roman"/>
          <w:sz w:val="24"/>
          <w:szCs w:val="24"/>
        </w:rPr>
        <w:t xml:space="preserve"> на регулювання </w:t>
      </w:r>
      <w:r>
        <w:rPr>
          <w:rFonts w:ascii="Times New Roman" w:hAnsi="Times New Roman" w:cs="Times New Roman"/>
          <w:sz w:val="24"/>
          <w:szCs w:val="24"/>
        </w:rPr>
        <w:t>мети</w:t>
      </w:r>
      <w:r w:rsidRPr="00CE32ED">
        <w:rPr>
          <w:rFonts w:ascii="Times New Roman" w:hAnsi="Times New Roman" w:cs="Times New Roman"/>
          <w:sz w:val="24"/>
          <w:szCs w:val="24"/>
        </w:rPr>
        <w:t xml:space="preserve"> з</w:t>
      </w:r>
      <w:r>
        <w:rPr>
          <w:rFonts w:ascii="Times New Roman" w:hAnsi="Times New Roman" w:cs="Times New Roman"/>
          <w:sz w:val="24"/>
          <w:szCs w:val="24"/>
        </w:rPr>
        <w:t>ібрань</w:t>
      </w:r>
      <w:r w:rsidRPr="00CE32ED">
        <w:rPr>
          <w:rFonts w:ascii="Times New Roman" w:hAnsi="Times New Roman" w:cs="Times New Roman"/>
          <w:sz w:val="24"/>
          <w:szCs w:val="24"/>
        </w:rPr>
        <w:t xml:space="preserve"> </w:t>
      </w:r>
      <w:r>
        <w:rPr>
          <w:rFonts w:ascii="Times New Roman" w:hAnsi="Times New Roman" w:cs="Times New Roman"/>
          <w:sz w:val="24"/>
          <w:szCs w:val="24"/>
        </w:rPr>
        <w:t>у</w:t>
      </w:r>
      <w:r w:rsidRPr="00CE32ED">
        <w:rPr>
          <w:rFonts w:ascii="Times New Roman" w:hAnsi="Times New Roman" w:cs="Times New Roman"/>
          <w:sz w:val="24"/>
          <w:szCs w:val="24"/>
        </w:rPr>
        <w:t xml:space="preserve"> контекст</w:t>
      </w:r>
      <w:r>
        <w:rPr>
          <w:rFonts w:ascii="Times New Roman" w:hAnsi="Times New Roman" w:cs="Times New Roman"/>
          <w:sz w:val="24"/>
          <w:szCs w:val="24"/>
        </w:rPr>
        <w:t>і немирних зборів. До них відноси</w:t>
      </w:r>
      <w:r w:rsidRPr="00CE32ED">
        <w:rPr>
          <w:rFonts w:ascii="Times New Roman" w:hAnsi="Times New Roman" w:cs="Times New Roman"/>
          <w:sz w:val="24"/>
          <w:szCs w:val="24"/>
        </w:rPr>
        <w:t>ться статт</w:t>
      </w:r>
      <w:r>
        <w:rPr>
          <w:rFonts w:ascii="Times New Roman" w:hAnsi="Times New Roman" w:cs="Times New Roman"/>
          <w:sz w:val="24"/>
          <w:szCs w:val="24"/>
        </w:rPr>
        <w:t>я 16 (2) 1 (п</w:t>
      </w:r>
      <w:r w:rsidRPr="00CE32ED">
        <w:rPr>
          <w:rFonts w:ascii="Times New Roman" w:hAnsi="Times New Roman" w:cs="Times New Roman"/>
          <w:sz w:val="24"/>
          <w:szCs w:val="24"/>
        </w:rPr>
        <w:t xml:space="preserve">роект </w:t>
      </w:r>
      <w:r>
        <w:rPr>
          <w:rFonts w:ascii="Times New Roman" w:hAnsi="Times New Roman" w:cs="Times New Roman"/>
          <w:sz w:val="24"/>
          <w:szCs w:val="24"/>
        </w:rPr>
        <w:t xml:space="preserve">№ </w:t>
      </w:r>
      <w:r w:rsidRPr="00CE32ED">
        <w:rPr>
          <w:rFonts w:ascii="Times New Roman" w:hAnsi="Times New Roman" w:cs="Times New Roman"/>
          <w:sz w:val="24"/>
          <w:szCs w:val="24"/>
        </w:rPr>
        <w:t xml:space="preserve">3587), </w:t>
      </w:r>
      <w:r>
        <w:rPr>
          <w:rFonts w:ascii="Times New Roman" w:hAnsi="Times New Roman" w:cs="Times New Roman"/>
          <w:sz w:val="24"/>
          <w:szCs w:val="24"/>
        </w:rPr>
        <w:t xml:space="preserve">в </w:t>
      </w:r>
      <w:r w:rsidRPr="00CE32ED">
        <w:rPr>
          <w:rFonts w:ascii="Times New Roman" w:hAnsi="Times New Roman" w:cs="Times New Roman"/>
          <w:sz w:val="24"/>
          <w:szCs w:val="24"/>
        </w:rPr>
        <w:t>як</w:t>
      </w:r>
      <w:r>
        <w:rPr>
          <w:rFonts w:ascii="Times New Roman" w:hAnsi="Times New Roman" w:cs="Times New Roman"/>
          <w:sz w:val="24"/>
          <w:szCs w:val="24"/>
        </w:rPr>
        <w:t>ій перераховано</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такі </w:t>
      </w:r>
      <w:r w:rsidRPr="00CE32ED">
        <w:rPr>
          <w:rFonts w:ascii="Times New Roman" w:hAnsi="Times New Roman" w:cs="Times New Roman"/>
          <w:sz w:val="24"/>
          <w:szCs w:val="24"/>
        </w:rPr>
        <w:t xml:space="preserve">підстави для обмеження, </w:t>
      </w:r>
      <w:r>
        <w:rPr>
          <w:rFonts w:ascii="Times New Roman" w:hAnsi="Times New Roman" w:cs="Times New Roman"/>
          <w:sz w:val="24"/>
          <w:szCs w:val="24"/>
        </w:rPr>
        <w:t>як, зокрема,</w:t>
      </w:r>
      <w:r w:rsidRPr="00CE32ED">
        <w:rPr>
          <w:rFonts w:ascii="Times New Roman" w:hAnsi="Times New Roman" w:cs="Times New Roman"/>
          <w:sz w:val="24"/>
          <w:szCs w:val="24"/>
        </w:rPr>
        <w:t xml:space="preserve"> "мета зборів полягає в ліквідації не</w:t>
      </w:r>
      <w:r>
        <w:rPr>
          <w:rFonts w:ascii="Times New Roman" w:hAnsi="Times New Roman" w:cs="Times New Roman"/>
          <w:sz w:val="24"/>
          <w:szCs w:val="24"/>
        </w:rPr>
        <w:t>залежності України, насильницькій зміні</w:t>
      </w:r>
      <w:r w:rsidRPr="00CE32ED">
        <w:rPr>
          <w:rFonts w:ascii="Times New Roman" w:hAnsi="Times New Roman" w:cs="Times New Roman"/>
          <w:sz w:val="24"/>
          <w:szCs w:val="24"/>
        </w:rPr>
        <w:t xml:space="preserve"> конституційного ладу, змін</w:t>
      </w:r>
      <w:r>
        <w:rPr>
          <w:rFonts w:ascii="Times New Roman" w:hAnsi="Times New Roman" w:cs="Times New Roman"/>
          <w:sz w:val="24"/>
          <w:szCs w:val="24"/>
        </w:rPr>
        <w:t>і</w:t>
      </w:r>
      <w:r w:rsidRPr="00CE32ED">
        <w:rPr>
          <w:rFonts w:ascii="Times New Roman" w:hAnsi="Times New Roman" w:cs="Times New Roman"/>
          <w:sz w:val="24"/>
          <w:szCs w:val="24"/>
        </w:rPr>
        <w:t xml:space="preserve"> території</w:t>
      </w:r>
      <w:r>
        <w:rPr>
          <w:rFonts w:ascii="Times New Roman" w:hAnsi="Times New Roman" w:cs="Times New Roman"/>
          <w:sz w:val="24"/>
          <w:szCs w:val="24"/>
        </w:rPr>
        <w:t xml:space="preserve"> або державного кордону України</w:t>
      </w:r>
      <w:r w:rsidRPr="00CE32ED">
        <w:rPr>
          <w:rFonts w:ascii="Times New Roman" w:hAnsi="Times New Roman" w:cs="Times New Roman"/>
          <w:sz w:val="24"/>
          <w:szCs w:val="24"/>
        </w:rPr>
        <w:t>, захоплення державних або громадських будівель чи споруд, що перешкоджають діяльності Збройних Си</w:t>
      </w:r>
      <w:r>
        <w:rPr>
          <w:rFonts w:ascii="Times New Roman" w:hAnsi="Times New Roman" w:cs="Times New Roman"/>
          <w:sz w:val="24"/>
          <w:szCs w:val="24"/>
        </w:rPr>
        <w:t>л України або військових частин</w:t>
      </w:r>
      <w:r w:rsidRPr="00CE32ED">
        <w:rPr>
          <w:rFonts w:ascii="Times New Roman" w:hAnsi="Times New Roman" w:cs="Times New Roman"/>
          <w:sz w:val="24"/>
          <w:szCs w:val="24"/>
        </w:rPr>
        <w:t>"</w:t>
      </w:r>
      <w:r>
        <w:rPr>
          <w:rFonts w:ascii="Times New Roman" w:hAnsi="Times New Roman" w:cs="Times New Roman"/>
          <w:sz w:val="24"/>
          <w:szCs w:val="24"/>
        </w:rPr>
        <w:t>; та</w:t>
      </w:r>
      <w:r w:rsidRPr="00CE32ED">
        <w:rPr>
          <w:rFonts w:ascii="Times New Roman" w:hAnsi="Times New Roman" w:cs="Times New Roman"/>
          <w:sz w:val="24"/>
          <w:szCs w:val="24"/>
        </w:rPr>
        <w:t xml:space="preserve"> статт</w:t>
      </w:r>
      <w:r>
        <w:rPr>
          <w:rFonts w:ascii="Times New Roman" w:hAnsi="Times New Roman" w:cs="Times New Roman"/>
          <w:sz w:val="24"/>
          <w:szCs w:val="24"/>
        </w:rPr>
        <w:t>я 15 (3) 2 (п</w:t>
      </w:r>
      <w:r w:rsidRPr="00CE32ED">
        <w:rPr>
          <w:rFonts w:ascii="Times New Roman" w:hAnsi="Times New Roman" w:cs="Times New Roman"/>
          <w:sz w:val="24"/>
          <w:szCs w:val="24"/>
        </w:rPr>
        <w:t xml:space="preserve">роект </w:t>
      </w:r>
      <w:r>
        <w:rPr>
          <w:rFonts w:ascii="Times New Roman" w:hAnsi="Times New Roman" w:cs="Times New Roman"/>
          <w:sz w:val="24"/>
          <w:szCs w:val="24"/>
        </w:rPr>
        <w:t>№</w:t>
      </w:r>
      <w:r w:rsidRPr="00CE32ED">
        <w:rPr>
          <w:rFonts w:ascii="Times New Roman" w:hAnsi="Times New Roman" w:cs="Times New Roman"/>
          <w:sz w:val="24"/>
          <w:szCs w:val="24"/>
        </w:rPr>
        <w:t xml:space="preserve"> 3587-1), як</w:t>
      </w:r>
      <w:r>
        <w:rPr>
          <w:rFonts w:ascii="Times New Roman" w:hAnsi="Times New Roman" w:cs="Times New Roman"/>
          <w:sz w:val="24"/>
          <w:szCs w:val="24"/>
        </w:rPr>
        <w:t xml:space="preserve">а </w:t>
      </w:r>
      <w:r w:rsidRPr="00CE32ED">
        <w:rPr>
          <w:rFonts w:ascii="Times New Roman" w:hAnsi="Times New Roman" w:cs="Times New Roman"/>
          <w:sz w:val="24"/>
          <w:szCs w:val="24"/>
        </w:rPr>
        <w:t xml:space="preserve">передбачає </w:t>
      </w:r>
      <w:r>
        <w:rPr>
          <w:rFonts w:ascii="Times New Roman" w:hAnsi="Times New Roman" w:cs="Times New Roman"/>
          <w:sz w:val="24"/>
          <w:szCs w:val="24"/>
        </w:rPr>
        <w:t>такі підстави для обмеження, як "</w:t>
      </w:r>
      <w:r w:rsidRPr="00CE32ED">
        <w:rPr>
          <w:rFonts w:ascii="Times New Roman" w:hAnsi="Times New Roman" w:cs="Times New Roman"/>
          <w:sz w:val="24"/>
          <w:szCs w:val="24"/>
        </w:rPr>
        <w:t>мета з</w:t>
      </w:r>
      <w:r>
        <w:rPr>
          <w:rFonts w:ascii="Times New Roman" w:hAnsi="Times New Roman" w:cs="Times New Roman"/>
          <w:sz w:val="24"/>
          <w:szCs w:val="24"/>
        </w:rPr>
        <w:t>ібрань</w:t>
      </w:r>
      <w:r w:rsidRPr="00CE32ED">
        <w:rPr>
          <w:rFonts w:ascii="Times New Roman" w:hAnsi="Times New Roman" w:cs="Times New Roman"/>
          <w:sz w:val="24"/>
          <w:szCs w:val="24"/>
        </w:rPr>
        <w:t xml:space="preserve"> полягає в ліквідації незалежності України, зменшенн</w:t>
      </w:r>
      <w:r>
        <w:rPr>
          <w:rFonts w:ascii="Times New Roman" w:hAnsi="Times New Roman" w:cs="Times New Roman"/>
          <w:sz w:val="24"/>
          <w:szCs w:val="24"/>
        </w:rPr>
        <w:t>і</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її </w:t>
      </w:r>
      <w:r w:rsidRPr="00CE32ED">
        <w:rPr>
          <w:rFonts w:ascii="Times New Roman" w:hAnsi="Times New Roman" w:cs="Times New Roman"/>
          <w:sz w:val="24"/>
          <w:szCs w:val="24"/>
        </w:rPr>
        <w:t>території або звуж</w:t>
      </w:r>
      <w:r>
        <w:rPr>
          <w:rFonts w:ascii="Times New Roman" w:hAnsi="Times New Roman" w:cs="Times New Roman"/>
          <w:sz w:val="24"/>
          <w:szCs w:val="24"/>
        </w:rPr>
        <w:t>енні державного кордону України</w:t>
      </w:r>
      <w:r w:rsidRPr="00CE32ED">
        <w:rPr>
          <w:rFonts w:ascii="Times New Roman" w:hAnsi="Times New Roman" w:cs="Times New Roman"/>
          <w:sz w:val="24"/>
          <w:szCs w:val="24"/>
        </w:rPr>
        <w:t>". Слід</w:t>
      </w:r>
    </w:p>
    <w:p w:rsidR="00257384" w:rsidRPr="003309A1"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lang w:val="en-US"/>
        </w:rPr>
        <w:t>CDL</w:t>
      </w:r>
      <w:r w:rsidRPr="003309A1">
        <w:rPr>
          <w:rFonts w:ascii="Times New Roman" w:hAnsi="Times New Roman" w:cs="Times New Roman"/>
          <w:sz w:val="24"/>
          <w:szCs w:val="24"/>
        </w:rPr>
        <w:t>-</w:t>
      </w:r>
      <w:r w:rsidRPr="003309A1">
        <w:rPr>
          <w:rFonts w:ascii="Times New Roman" w:hAnsi="Times New Roman" w:cs="Times New Roman"/>
          <w:sz w:val="24"/>
          <w:szCs w:val="24"/>
          <w:lang w:val="en-US"/>
        </w:rPr>
        <w:t>AD</w:t>
      </w:r>
      <w:r w:rsidRPr="003309A1">
        <w:rPr>
          <w:rFonts w:ascii="Times New Roman" w:hAnsi="Times New Roman" w:cs="Times New Roman"/>
          <w:sz w:val="24"/>
          <w:szCs w:val="24"/>
        </w:rPr>
        <w:t xml:space="preserve"> (2016) 030                                             - 20 -</w:t>
      </w:r>
    </w:p>
    <w:p w:rsidR="00257384" w:rsidRDefault="00257384" w:rsidP="00257384">
      <w:pPr>
        <w:spacing w:after="0"/>
        <w:jc w:val="both"/>
        <w:rPr>
          <w:rFonts w:ascii="Times New Roman" w:hAnsi="Times New Roman" w:cs="Times New Roman"/>
          <w:sz w:val="24"/>
          <w:szCs w:val="24"/>
        </w:rPr>
      </w:pPr>
      <w:r w:rsidRPr="00CE32ED">
        <w:rPr>
          <w:rFonts w:ascii="Times New Roman" w:hAnsi="Times New Roman" w:cs="Times New Roman"/>
          <w:sz w:val="24"/>
          <w:szCs w:val="24"/>
        </w:rPr>
        <w:t xml:space="preserve">зазначити, що тільки необхідні та співмірні втручання дозволено і що </w:t>
      </w:r>
      <w:r>
        <w:rPr>
          <w:rFonts w:ascii="Times New Roman" w:hAnsi="Times New Roman" w:cs="Times New Roman"/>
          <w:sz w:val="24"/>
          <w:szCs w:val="24"/>
        </w:rPr>
        <w:t xml:space="preserve">нормативне регулювання зібрань </w:t>
      </w:r>
      <w:r w:rsidRPr="00CE32ED">
        <w:rPr>
          <w:rFonts w:ascii="Times New Roman" w:hAnsi="Times New Roman" w:cs="Times New Roman"/>
          <w:sz w:val="24"/>
          <w:szCs w:val="24"/>
        </w:rPr>
        <w:t xml:space="preserve">має </w:t>
      </w:r>
      <w:r>
        <w:rPr>
          <w:rFonts w:ascii="Times New Roman" w:hAnsi="Times New Roman" w:cs="Times New Roman"/>
          <w:sz w:val="24"/>
          <w:szCs w:val="24"/>
        </w:rPr>
        <w:t>здійснюватися</w:t>
      </w:r>
      <w:r w:rsidRPr="00CE32ED">
        <w:rPr>
          <w:rFonts w:ascii="Times New Roman" w:hAnsi="Times New Roman" w:cs="Times New Roman"/>
          <w:sz w:val="24"/>
          <w:szCs w:val="24"/>
        </w:rPr>
        <w:t xml:space="preserve"> </w:t>
      </w:r>
      <w:r>
        <w:rPr>
          <w:rFonts w:ascii="Times New Roman" w:hAnsi="Times New Roman" w:cs="Times New Roman"/>
          <w:sz w:val="24"/>
          <w:szCs w:val="24"/>
        </w:rPr>
        <w:t>в</w:t>
      </w:r>
      <w:r w:rsidRPr="00CE32ED">
        <w:rPr>
          <w:rFonts w:ascii="Times New Roman" w:hAnsi="Times New Roman" w:cs="Times New Roman"/>
          <w:sz w:val="24"/>
          <w:szCs w:val="24"/>
        </w:rPr>
        <w:t xml:space="preserve"> питання</w:t>
      </w:r>
      <w:r>
        <w:rPr>
          <w:rFonts w:ascii="Times New Roman" w:hAnsi="Times New Roman" w:cs="Times New Roman"/>
          <w:sz w:val="24"/>
          <w:szCs w:val="24"/>
        </w:rPr>
        <w:t>х</w:t>
      </w:r>
      <w:r w:rsidRPr="00CE32ED">
        <w:rPr>
          <w:rFonts w:ascii="Times New Roman" w:hAnsi="Times New Roman" w:cs="Times New Roman"/>
          <w:sz w:val="24"/>
          <w:szCs w:val="24"/>
        </w:rPr>
        <w:t xml:space="preserve"> часу, місця і способу, а не </w:t>
      </w:r>
      <w:r>
        <w:rPr>
          <w:rFonts w:ascii="Times New Roman" w:hAnsi="Times New Roman" w:cs="Times New Roman"/>
          <w:sz w:val="24"/>
          <w:szCs w:val="24"/>
        </w:rPr>
        <w:t>мети зібрань</w:t>
      </w:r>
      <w:r w:rsidRPr="00CE32ED">
        <w:rPr>
          <w:rFonts w:ascii="Times New Roman" w:hAnsi="Times New Roman" w:cs="Times New Roman"/>
          <w:sz w:val="24"/>
          <w:szCs w:val="24"/>
        </w:rPr>
        <w:t xml:space="preserve">. </w:t>
      </w:r>
      <w:r>
        <w:rPr>
          <w:rFonts w:ascii="Times New Roman" w:hAnsi="Times New Roman" w:cs="Times New Roman"/>
          <w:sz w:val="24"/>
          <w:szCs w:val="24"/>
        </w:rPr>
        <w:t>П</w:t>
      </w:r>
      <w:r w:rsidRPr="00CE32ED">
        <w:rPr>
          <w:rFonts w:ascii="Times New Roman" w:hAnsi="Times New Roman" w:cs="Times New Roman"/>
          <w:sz w:val="24"/>
          <w:szCs w:val="24"/>
        </w:rPr>
        <w:t xml:space="preserve">оки </w:t>
      </w:r>
      <w:r>
        <w:rPr>
          <w:rFonts w:ascii="Times New Roman" w:hAnsi="Times New Roman" w:cs="Times New Roman"/>
          <w:sz w:val="24"/>
          <w:szCs w:val="24"/>
        </w:rPr>
        <w:t>зібрання</w:t>
      </w:r>
      <w:r w:rsidRPr="00CE32ED">
        <w:rPr>
          <w:rFonts w:ascii="Times New Roman" w:hAnsi="Times New Roman" w:cs="Times New Roman"/>
          <w:sz w:val="24"/>
          <w:szCs w:val="24"/>
        </w:rPr>
        <w:t xml:space="preserve"> залишаються мирними, обмеження тако</w:t>
      </w:r>
      <w:r>
        <w:rPr>
          <w:rFonts w:ascii="Times New Roman" w:hAnsi="Times New Roman" w:cs="Times New Roman"/>
          <w:sz w:val="24"/>
          <w:szCs w:val="24"/>
        </w:rPr>
        <w:t>го</w:t>
      </w:r>
      <w:r w:rsidRPr="00CE32ED">
        <w:rPr>
          <w:rFonts w:ascii="Times New Roman" w:hAnsi="Times New Roman" w:cs="Times New Roman"/>
          <w:sz w:val="24"/>
          <w:szCs w:val="24"/>
        </w:rPr>
        <w:t xml:space="preserve"> роду </w:t>
      </w:r>
      <w:r>
        <w:rPr>
          <w:rFonts w:ascii="Times New Roman" w:hAnsi="Times New Roman" w:cs="Times New Roman"/>
          <w:sz w:val="24"/>
          <w:szCs w:val="24"/>
        </w:rPr>
        <w:t>є</w:t>
      </w:r>
      <w:r w:rsidRPr="00CE32ED">
        <w:rPr>
          <w:rFonts w:ascii="Times New Roman" w:hAnsi="Times New Roman" w:cs="Times New Roman"/>
          <w:sz w:val="24"/>
          <w:szCs w:val="24"/>
        </w:rPr>
        <w:t xml:space="preserve"> втручанням у свободу зібрань, оскільки вони представляють собою обмеження </w:t>
      </w:r>
      <w:r>
        <w:rPr>
          <w:rFonts w:ascii="Times New Roman" w:hAnsi="Times New Roman" w:cs="Times New Roman"/>
          <w:sz w:val="24"/>
          <w:szCs w:val="24"/>
        </w:rPr>
        <w:t>щодо мети</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Прийняття </w:t>
      </w:r>
      <w:r w:rsidRPr="00F230F1">
        <w:rPr>
          <w:rFonts w:ascii="Times New Roman" w:hAnsi="Times New Roman" w:cs="Times New Roman"/>
          <w:sz w:val="24"/>
          <w:szCs w:val="24"/>
        </w:rPr>
        <w:t>за</w:t>
      </w:r>
      <w:r>
        <w:rPr>
          <w:rFonts w:ascii="Times New Roman" w:hAnsi="Times New Roman" w:cs="Times New Roman"/>
          <w:sz w:val="24"/>
          <w:szCs w:val="24"/>
        </w:rPr>
        <w:t>пропонованого</w:t>
      </w:r>
      <w:r w:rsidRPr="00F230F1">
        <w:rPr>
          <w:rFonts w:ascii="Times New Roman" w:hAnsi="Times New Roman" w:cs="Times New Roman"/>
          <w:sz w:val="24"/>
          <w:szCs w:val="24"/>
        </w:rPr>
        <w:t xml:space="preserve"> обмеження свободи зборів не відповід</w:t>
      </w:r>
      <w:r>
        <w:rPr>
          <w:rFonts w:ascii="Times New Roman" w:hAnsi="Times New Roman" w:cs="Times New Roman"/>
          <w:sz w:val="24"/>
          <w:szCs w:val="24"/>
        </w:rPr>
        <w:t>ає</w:t>
      </w:r>
      <w:r w:rsidRPr="00F230F1">
        <w:rPr>
          <w:rFonts w:ascii="Times New Roman" w:hAnsi="Times New Roman" w:cs="Times New Roman"/>
          <w:sz w:val="24"/>
          <w:szCs w:val="24"/>
        </w:rPr>
        <w:t xml:space="preserve"> міжнародни</w:t>
      </w:r>
      <w:r>
        <w:rPr>
          <w:rFonts w:ascii="Times New Roman" w:hAnsi="Times New Roman" w:cs="Times New Roman"/>
          <w:sz w:val="24"/>
          <w:szCs w:val="24"/>
        </w:rPr>
        <w:t>м</w:t>
      </w:r>
      <w:r w:rsidRPr="00F230F1">
        <w:rPr>
          <w:rFonts w:ascii="Times New Roman" w:hAnsi="Times New Roman" w:cs="Times New Roman"/>
          <w:sz w:val="24"/>
          <w:szCs w:val="24"/>
        </w:rPr>
        <w:t xml:space="preserve"> стандарт</w:t>
      </w:r>
      <w:r>
        <w:rPr>
          <w:rFonts w:ascii="Times New Roman" w:hAnsi="Times New Roman" w:cs="Times New Roman"/>
          <w:sz w:val="24"/>
          <w:szCs w:val="24"/>
        </w:rPr>
        <w:t>ам</w:t>
      </w:r>
      <w:r w:rsidRPr="00CE32ED">
        <w:rPr>
          <w:rFonts w:ascii="Times New Roman" w:hAnsi="Times New Roman" w:cs="Times New Roman"/>
          <w:sz w:val="24"/>
          <w:szCs w:val="24"/>
        </w:rPr>
        <w:t xml:space="preserve">. ЄСПЛ прямо заявив, що прохання про відділення частини території країни не може </w:t>
      </w:r>
      <w:r>
        <w:rPr>
          <w:rFonts w:ascii="Times New Roman" w:hAnsi="Times New Roman" w:cs="Times New Roman"/>
          <w:sz w:val="24"/>
          <w:szCs w:val="24"/>
        </w:rPr>
        <w:t>бути підставою для</w:t>
      </w:r>
      <w:r w:rsidRPr="00CE32ED">
        <w:rPr>
          <w:rFonts w:ascii="Times New Roman" w:hAnsi="Times New Roman" w:cs="Times New Roman"/>
          <w:sz w:val="24"/>
          <w:szCs w:val="24"/>
        </w:rPr>
        <w:t xml:space="preserve"> обмеження свободи зібрань, </w:t>
      </w:r>
      <w:r w:rsidRPr="00A20DEC">
        <w:rPr>
          <w:rFonts w:ascii="Times New Roman" w:hAnsi="Times New Roman" w:cs="Times New Roman"/>
          <w:sz w:val="24"/>
          <w:szCs w:val="24"/>
        </w:rPr>
        <w:t>якщо його відстоюють мирн</w:t>
      </w:r>
      <w:r>
        <w:rPr>
          <w:rFonts w:ascii="Times New Roman" w:hAnsi="Times New Roman" w:cs="Times New Roman"/>
          <w:sz w:val="24"/>
          <w:szCs w:val="24"/>
        </w:rPr>
        <w:t>им</w:t>
      </w:r>
      <w:r w:rsidRPr="00A20DEC">
        <w:rPr>
          <w:rFonts w:ascii="Times New Roman" w:hAnsi="Times New Roman" w:cs="Times New Roman"/>
          <w:sz w:val="24"/>
          <w:szCs w:val="24"/>
        </w:rPr>
        <w:t xml:space="preserve"> </w:t>
      </w:r>
      <w:r>
        <w:rPr>
          <w:rFonts w:ascii="Times New Roman" w:hAnsi="Times New Roman" w:cs="Times New Roman"/>
          <w:sz w:val="24"/>
          <w:szCs w:val="24"/>
        </w:rPr>
        <w:t>шляхом</w:t>
      </w:r>
      <w:r w:rsidRPr="00CE32ED">
        <w:rPr>
          <w:rFonts w:ascii="Times New Roman" w:hAnsi="Times New Roman" w:cs="Times New Roman"/>
          <w:sz w:val="24"/>
          <w:szCs w:val="24"/>
        </w:rPr>
        <w:t>.</w:t>
      </w:r>
      <w:r w:rsidRPr="00E31D7F">
        <w:rPr>
          <w:rFonts w:ascii="Times New Roman" w:hAnsi="Times New Roman" w:cs="Times New Roman"/>
          <w:sz w:val="24"/>
          <w:szCs w:val="24"/>
          <w:vertAlign w:val="superscript"/>
        </w:rPr>
        <w:t>46</w:t>
      </w:r>
      <w:r w:rsidRPr="00CE32ED">
        <w:rPr>
          <w:rFonts w:ascii="Times New Roman" w:hAnsi="Times New Roman" w:cs="Times New Roman"/>
          <w:sz w:val="24"/>
          <w:szCs w:val="24"/>
        </w:rPr>
        <w:t xml:space="preserve"> Більш</w:t>
      </w:r>
      <w:r>
        <w:rPr>
          <w:rFonts w:ascii="Times New Roman" w:hAnsi="Times New Roman" w:cs="Times New Roman"/>
          <w:sz w:val="24"/>
          <w:szCs w:val="24"/>
        </w:rPr>
        <w:t>е</w:t>
      </w:r>
      <w:r w:rsidRPr="00CE32ED">
        <w:rPr>
          <w:rFonts w:ascii="Times New Roman" w:hAnsi="Times New Roman" w:cs="Times New Roman"/>
          <w:sz w:val="24"/>
          <w:szCs w:val="24"/>
        </w:rPr>
        <w:t xml:space="preserve"> того, підстави</w:t>
      </w:r>
      <w:r w:rsidRPr="00A20DEC">
        <w:rPr>
          <w:rFonts w:ascii="Times New Roman" w:hAnsi="Times New Roman" w:cs="Times New Roman"/>
          <w:sz w:val="24"/>
          <w:szCs w:val="24"/>
        </w:rPr>
        <w:t xml:space="preserve"> </w:t>
      </w:r>
      <w:r w:rsidRPr="00CE32ED">
        <w:rPr>
          <w:rFonts w:ascii="Times New Roman" w:hAnsi="Times New Roman" w:cs="Times New Roman"/>
          <w:sz w:val="24"/>
          <w:szCs w:val="24"/>
        </w:rPr>
        <w:t>для обмеження</w:t>
      </w:r>
      <w:r>
        <w:rPr>
          <w:rFonts w:ascii="Times New Roman" w:hAnsi="Times New Roman" w:cs="Times New Roman"/>
          <w:sz w:val="24"/>
          <w:szCs w:val="24"/>
        </w:rPr>
        <w:t>, визначені</w:t>
      </w:r>
      <w:r w:rsidRPr="00CE32ED">
        <w:rPr>
          <w:rFonts w:ascii="Times New Roman" w:hAnsi="Times New Roman" w:cs="Times New Roman"/>
          <w:sz w:val="24"/>
          <w:szCs w:val="24"/>
        </w:rPr>
        <w:t xml:space="preserve"> </w:t>
      </w:r>
      <w:r>
        <w:rPr>
          <w:rFonts w:ascii="Times New Roman" w:hAnsi="Times New Roman" w:cs="Times New Roman"/>
          <w:sz w:val="24"/>
          <w:szCs w:val="24"/>
        </w:rPr>
        <w:t>в статті 15 п</w:t>
      </w:r>
      <w:r w:rsidRPr="00CE32ED">
        <w:rPr>
          <w:rFonts w:ascii="Times New Roman" w:hAnsi="Times New Roman" w:cs="Times New Roman"/>
          <w:sz w:val="24"/>
          <w:szCs w:val="24"/>
        </w:rPr>
        <w:t xml:space="preserve">роекту </w:t>
      </w:r>
      <w:r>
        <w:rPr>
          <w:rFonts w:ascii="Times New Roman" w:hAnsi="Times New Roman" w:cs="Times New Roman"/>
          <w:sz w:val="24"/>
          <w:szCs w:val="24"/>
        </w:rPr>
        <w:t xml:space="preserve">№ </w:t>
      </w:r>
      <w:r w:rsidRPr="00CE32ED">
        <w:rPr>
          <w:rFonts w:ascii="Times New Roman" w:hAnsi="Times New Roman" w:cs="Times New Roman"/>
          <w:sz w:val="24"/>
          <w:szCs w:val="24"/>
        </w:rPr>
        <w:t>3587-1</w:t>
      </w:r>
      <w:r>
        <w:rPr>
          <w:rFonts w:ascii="Times New Roman" w:hAnsi="Times New Roman" w:cs="Times New Roman"/>
          <w:sz w:val="24"/>
          <w:szCs w:val="24"/>
        </w:rPr>
        <w:t xml:space="preserve">, </w:t>
      </w:r>
      <w:r w:rsidRPr="00CE32ED">
        <w:rPr>
          <w:rFonts w:ascii="Times New Roman" w:hAnsi="Times New Roman" w:cs="Times New Roman"/>
          <w:sz w:val="24"/>
          <w:szCs w:val="24"/>
        </w:rPr>
        <w:t>супереч</w:t>
      </w:r>
      <w:r>
        <w:rPr>
          <w:rFonts w:ascii="Times New Roman" w:hAnsi="Times New Roman" w:cs="Times New Roman"/>
          <w:sz w:val="24"/>
          <w:szCs w:val="24"/>
        </w:rPr>
        <w:t>а</w:t>
      </w:r>
      <w:r w:rsidRPr="00CE32ED">
        <w:rPr>
          <w:rFonts w:ascii="Times New Roman" w:hAnsi="Times New Roman" w:cs="Times New Roman"/>
          <w:sz w:val="24"/>
          <w:szCs w:val="24"/>
        </w:rPr>
        <w:t xml:space="preserve">ть </w:t>
      </w:r>
      <w:r>
        <w:rPr>
          <w:rFonts w:ascii="Times New Roman" w:hAnsi="Times New Roman" w:cs="Times New Roman"/>
          <w:sz w:val="24"/>
          <w:szCs w:val="24"/>
        </w:rPr>
        <w:t>змісту</w:t>
      </w:r>
      <w:r w:rsidRPr="00CE32ED">
        <w:rPr>
          <w:rFonts w:ascii="Times New Roman" w:hAnsi="Times New Roman" w:cs="Times New Roman"/>
          <w:sz w:val="24"/>
          <w:szCs w:val="24"/>
        </w:rPr>
        <w:t xml:space="preserve"> статті 16 (2) 7, як</w:t>
      </w:r>
      <w:r>
        <w:rPr>
          <w:rFonts w:ascii="Times New Roman" w:hAnsi="Times New Roman" w:cs="Times New Roman"/>
          <w:sz w:val="24"/>
          <w:szCs w:val="24"/>
        </w:rPr>
        <w:t xml:space="preserve">а </w:t>
      </w:r>
      <w:r w:rsidRPr="00CE32ED">
        <w:rPr>
          <w:rFonts w:ascii="Times New Roman" w:hAnsi="Times New Roman" w:cs="Times New Roman"/>
          <w:sz w:val="24"/>
          <w:szCs w:val="24"/>
        </w:rPr>
        <w:t>прямо забороняє "обговорення, під час зборів</w:t>
      </w:r>
      <w:r>
        <w:rPr>
          <w:rFonts w:ascii="Times New Roman" w:hAnsi="Times New Roman" w:cs="Times New Roman"/>
          <w:sz w:val="24"/>
          <w:szCs w:val="24"/>
        </w:rPr>
        <w:t xml:space="preserve"> стосовно </w:t>
      </w:r>
      <w:r w:rsidRPr="00CE32ED">
        <w:rPr>
          <w:rFonts w:ascii="Times New Roman" w:hAnsi="Times New Roman" w:cs="Times New Roman"/>
          <w:sz w:val="24"/>
          <w:szCs w:val="24"/>
        </w:rPr>
        <w:t>зміни влад</w:t>
      </w:r>
      <w:r>
        <w:rPr>
          <w:rFonts w:ascii="Times New Roman" w:hAnsi="Times New Roman" w:cs="Times New Roman"/>
          <w:sz w:val="24"/>
          <w:szCs w:val="24"/>
        </w:rPr>
        <w:t>и</w:t>
      </w:r>
      <w:r w:rsidRPr="00CE32ED">
        <w:rPr>
          <w:rFonts w:ascii="Times New Roman" w:hAnsi="Times New Roman" w:cs="Times New Roman"/>
          <w:sz w:val="24"/>
          <w:szCs w:val="24"/>
        </w:rPr>
        <w:t>, конституційно</w:t>
      </w:r>
      <w:r>
        <w:rPr>
          <w:rFonts w:ascii="Times New Roman" w:hAnsi="Times New Roman" w:cs="Times New Roman"/>
          <w:sz w:val="24"/>
          <w:szCs w:val="24"/>
        </w:rPr>
        <w:t>го</w:t>
      </w:r>
      <w:r w:rsidRPr="00CE32ED">
        <w:rPr>
          <w:rFonts w:ascii="Times New Roman" w:hAnsi="Times New Roman" w:cs="Times New Roman"/>
          <w:sz w:val="24"/>
          <w:szCs w:val="24"/>
        </w:rPr>
        <w:t xml:space="preserve"> </w:t>
      </w:r>
      <w:r>
        <w:rPr>
          <w:rFonts w:ascii="Times New Roman" w:hAnsi="Times New Roman" w:cs="Times New Roman"/>
          <w:sz w:val="24"/>
          <w:szCs w:val="24"/>
        </w:rPr>
        <w:t>ладу</w:t>
      </w:r>
      <w:r w:rsidRPr="00CE32ED">
        <w:rPr>
          <w:rFonts w:ascii="Times New Roman" w:hAnsi="Times New Roman" w:cs="Times New Roman"/>
          <w:sz w:val="24"/>
          <w:szCs w:val="24"/>
        </w:rPr>
        <w:t xml:space="preserve">, адміністративної системи або </w:t>
      </w:r>
      <w:r>
        <w:rPr>
          <w:rFonts w:ascii="Times New Roman" w:hAnsi="Times New Roman" w:cs="Times New Roman"/>
          <w:sz w:val="24"/>
          <w:szCs w:val="24"/>
        </w:rPr>
        <w:t>територіальної цілісності</w:t>
      </w:r>
      <w:r w:rsidRPr="00CE32ED">
        <w:rPr>
          <w:rFonts w:ascii="Times New Roman" w:hAnsi="Times New Roman" w:cs="Times New Roman"/>
          <w:sz w:val="24"/>
          <w:szCs w:val="24"/>
        </w:rPr>
        <w:t xml:space="preserve">". </w:t>
      </w:r>
      <w:r>
        <w:rPr>
          <w:rFonts w:ascii="Times New Roman" w:hAnsi="Times New Roman" w:cs="Times New Roman"/>
          <w:sz w:val="24"/>
          <w:szCs w:val="24"/>
        </w:rPr>
        <w:t>У</w:t>
      </w:r>
      <w:r w:rsidRPr="00CE32ED">
        <w:rPr>
          <w:rFonts w:ascii="Times New Roman" w:hAnsi="Times New Roman" w:cs="Times New Roman"/>
          <w:sz w:val="24"/>
          <w:szCs w:val="24"/>
        </w:rPr>
        <w:t xml:space="preserve"> </w:t>
      </w:r>
      <w:r>
        <w:rPr>
          <w:rFonts w:ascii="Times New Roman" w:hAnsi="Times New Roman" w:cs="Times New Roman"/>
          <w:sz w:val="24"/>
          <w:szCs w:val="24"/>
        </w:rPr>
        <w:t>зв’язку</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з </w:t>
      </w:r>
      <w:r w:rsidRPr="00CE32ED">
        <w:rPr>
          <w:rFonts w:ascii="Times New Roman" w:hAnsi="Times New Roman" w:cs="Times New Roman"/>
          <w:sz w:val="24"/>
          <w:szCs w:val="24"/>
        </w:rPr>
        <w:t>вищевикладен</w:t>
      </w:r>
      <w:r>
        <w:rPr>
          <w:rFonts w:ascii="Times New Roman" w:hAnsi="Times New Roman" w:cs="Times New Roman"/>
          <w:sz w:val="24"/>
          <w:szCs w:val="24"/>
        </w:rPr>
        <w:t>им</w:t>
      </w:r>
      <w:r w:rsidRPr="00CE32ED">
        <w:rPr>
          <w:rFonts w:ascii="Times New Roman" w:hAnsi="Times New Roman" w:cs="Times New Roman"/>
          <w:sz w:val="24"/>
          <w:szCs w:val="24"/>
        </w:rPr>
        <w:t>, з м</w:t>
      </w:r>
      <w:r>
        <w:rPr>
          <w:rFonts w:ascii="Times New Roman" w:hAnsi="Times New Roman" w:cs="Times New Roman"/>
          <w:sz w:val="24"/>
          <w:szCs w:val="24"/>
        </w:rPr>
        <w:t>етою забезпечення послідовності</w:t>
      </w:r>
      <w:r w:rsidRPr="00CE32ED">
        <w:rPr>
          <w:rFonts w:ascii="Times New Roman" w:hAnsi="Times New Roman" w:cs="Times New Roman"/>
          <w:sz w:val="24"/>
          <w:szCs w:val="24"/>
        </w:rPr>
        <w:t xml:space="preserve"> рекомендується не </w:t>
      </w:r>
      <w:r>
        <w:rPr>
          <w:rFonts w:ascii="Times New Roman" w:hAnsi="Times New Roman" w:cs="Times New Roman"/>
          <w:sz w:val="24"/>
          <w:szCs w:val="24"/>
        </w:rPr>
        <w:t>передбачати</w:t>
      </w:r>
      <w:r w:rsidRPr="00CE32ED">
        <w:rPr>
          <w:rFonts w:ascii="Times New Roman" w:hAnsi="Times New Roman" w:cs="Times New Roman"/>
          <w:sz w:val="24"/>
          <w:szCs w:val="24"/>
        </w:rPr>
        <w:t xml:space="preserve"> </w:t>
      </w:r>
      <w:r>
        <w:rPr>
          <w:rFonts w:ascii="Times New Roman" w:hAnsi="Times New Roman" w:cs="Times New Roman"/>
          <w:sz w:val="24"/>
          <w:szCs w:val="24"/>
        </w:rPr>
        <w:t>вимоги</w:t>
      </w:r>
      <w:r w:rsidRPr="00CE32ED">
        <w:rPr>
          <w:rFonts w:ascii="Times New Roman" w:hAnsi="Times New Roman" w:cs="Times New Roman"/>
          <w:sz w:val="24"/>
          <w:szCs w:val="24"/>
        </w:rPr>
        <w:t xml:space="preserve">, спрямовані на </w:t>
      </w:r>
      <w:r>
        <w:rPr>
          <w:rFonts w:ascii="Times New Roman" w:hAnsi="Times New Roman" w:cs="Times New Roman"/>
          <w:sz w:val="24"/>
          <w:szCs w:val="24"/>
        </w:rPr>
        <w:t>обмеження</w:t>
      </w:r>
      <w:r w:rsidRPr="00CE32ED">
        <w:rPr>
          <w:rFonts w:ascii="Times New Roman" w:hAnsi="Times New Roman" w:cs="Times New Roman"/>
          <w:sz w:val="24"/>
          <w:szCs w:val="24"/>
        </w:rPr>
        <w:t xml:space="preserve"> певних </w:t>
      </w:r>
      <w:r>
        <w:rPr>
          <w:rFonts w:ascii="Times New Roman" w:hAnsi="Times New Roman" w:cs="Times New Roman"/>
          <w:sz w:val="24"/>
          <w:szCs w:val="24"/>
        </w:rPr>
        <w:t>видів</w:t>
      </w:r>
      <w:r w:rsidRPr="00CE32ED">
        <w:rPr>
          <w:rFonts w:ascii="Times New Roman" w:hAnsi="Times New Roman" w:cs="Times New Roman"/>
          <w:sz w:val="24"/>
          <w:szCs w:val="24"/>
        </w:rPr>
        <w:t xml:space="preserve"> </w:t>
      </w:r>
      <w:r>
        <w:rPr>
          <w:rFonts w:ascii="Times New Roman" w:hAnsi="Times New Roman" w:cs="Times New Roman"/>
          <w:sz w:val="24"/>
          <w:szCs w:val="24"/>
        </w:rPr>
        <w:t>зібрань,</w:t>
      </w:r>
      <w:r w:rsidRPr="00CE32ED">
        <w:rPr>
          <w:rFonts w:ascii="Times New Roman" w:hAnsi="Times New Roman" w:cs="Times New Roman"/>
          <w:sz w:val="24"/>
          <w:szCs w:val="24"/>
        </w:rPr>
        <w:t xml:space="preserve"> </w:t>
      </w:r>
      <w:r>
        <w:rPr>
          <w:rFonts w:ascii="Times New Roman" w:hAnsi="Times New Roman" w:cs="Times New Roman"/>
          <w:sz w:val="24"/>
          <w:szCs w:val="24"/>
        </w:rPr>
        <w:t>та привести їх у відповідність</w:t>
      </w:r>
      <w:r w:rsidRPr="00CE32ED">
        <w:rPr>
          <w:rFonts w:ascii="Times New Roman" w:hAnsi="Times New Roman" w:cs="Times New Roman"/>
          <w:sz w:val="24"/>
          <w:szCs w:val="24"/>
        </w:rPr>
        <w:t xml:space="preserve"> до тих,</w:t>
      </w:r>
      <w:r>
        <w:rPr>
          <w:rFonts w:ascii="Times New Roman" w:hAnsi="Times New Roman" w:cs="Times New Roman"/>
          <w:sz w:val="24"/>
          <w:szCs w:val="24"/>
        </w:rPr>
        <w:t xml:space="preserve"> які передбачені в статті 39 (2</w:t>
      </w:r>
      <w:r w:rsidRPr="00CE32ED">
        <w:rPr>
          <w:rFonts w:ascii="Times New Roman" w:hAnsi="Times New Roman" w:cs="Times New Roman"/>
          <w:sz w:val="24"/>
          <w:szCs w:val="24"/>
        </w:rPr>
        <w:t>) Конституції України. Додатков</w:t>
      </w:r>
      <w:r>
        <w:rPr>
          <w:rFonts w:ascii="Times New Roman" w:hAnsi="Times New Roman" w:cs="Times New Roman"/>
          <w:sz w:val="24"/>
          <w:szCs w:val="24"/>
        </w:rPr>
        <w:t>і</w:t>
      </w:r>
      <w:r w:rsidRPr="00CE32ED">
        <w:rPr>
          <w:rFonts w:ascii="Times New Roman" w:hAnsi="Times New Roman" w:cs="Times New Roman"/>
          <w:sz w:val="24"/>
          <w:szCs w:val="24"/>
        </w:rPr>
        <w:t xml:space="preserve"> формулювання в проекті</w:t>
      </w:r>
      <w:r>
        <w:rPr>
          <w:rFonts w:ascii="Times New Roman" w:hAnsi="Times New Roman" w:cs="Times New Roman"/>
          <w:sz w:val="24"/>
          <w:szCs w:val="24"/>
        </w:rPr>
        <w:t xml:space="preserve"> </w:t>
      </w:r>
      <w:r w:rsidRPr="00CE32ED">
        <w:rPr>
          <w:rFonts w:ascii="Times New Roman" w:hAnsi="Times New Roman" w:cs="Times New Roman"/>
          <w:sz w:val="24"/>
          <w:szCs w:val="24"/>
        </w:rPr>
        <w:t>мож</w:t>
      </w:r>
      <w:r>
        <w:rPr>
          <w:rFonts w:ascii="Times New Roman" w:hAnsi="Times New Roman" w:cs="Times New Roman"/>
          <w:sz w:val="24"/>
          <w:szCs w:val="24"/>
        </w:rPr>
        <w:t>уть</w:t>
      </w:r>
      <w:r w:rsidRPr="00CE32ED">
        <w:rPr>
          <w:rFonts w:ascii="Times New Roman" w:hAnsi="Times New Roman" w:cs="Times New Roman"/>
          <w:sz w:val="24"/>
          <w:szCs w:val="24"/>
        </w:rPr>
        <w:t xml:space="preserve"> до</w:t>
      </w:r>
      <w:r>
        <w:rPr>
          <w:rFonts w:ascii="Times New Roman" w:hAnsi="Times New Roman" w:cs="Times New Roman"/>
          <w:sz w:val="24"/>
          <w:szCs w:val="24"/>
        </w:rPr>
        <w:t>повнити</w:t>
      </w:r>
      <w:r w:rsidRPr="00CE32ED">
        <w:rPr>
          <w:rFonts w:ascii="Times New Roman" w:hAnsi="Times New Roman" w:cs="Times New Roman"/>
          <w:sz w:val="24"/>
          <w:szCs w:val="24"/>
        </w:rPr>
        <w:t xml:space="preserve"> </w:t>
      </w:r>
      <w:r>
        <w:rPr>
          <w:rFonts w:ascii="Times New Roman" w:hAnsi="Times New Roman" w:cs="Times New Roman"/>
          <w:sz w:val="24"/>
          <w:szCs w:val="24"/>
        </w:rPr>
        <w:t>підстави для обмеження зібрань та</w:t>
      </w:r>
      <w:r w:rsidRPr="00CE32ED">
        <w:rPr>
          <w:rFonts w:ascii="Times New Roman" w:hAnsi="Times New Roman" w:cs="Times New Roman"/>
          <w:sz w:val="24"/>
          <w:szCs w:val="24"/>
        </w:rPr>
        <w:t xml:space="preserve"> ви</w:t>
      </w:r>
      <w:r>
        <w:rPr>
          <w:rFonts w:ascii="Times New Roman" w:hAnsi="Times New Roman" w:cs="Times New Roman"/>
          <w:sz w:val="24"/>
          <w:szCs w:val="24"/>
        </w:rPr>
        <w:t>йти</w:t>
      </w:r>
      <w:r w:rsidRPr="00CE32ED">
        <w:rPr>
          <w:rFonts w:ascii="Times New Roman" w:hAnsi="Times New Roman" w:cs="Times New Roman"/>
          <w:sz w:val="24"/>
          <w:szCs w:val="24"/>
        </w:rPr>
        <w:t xml:space="preserve"> за рамки, передбачені </w:t>
      </w:r>
      <w:r>
        <w:rPr>
          <w:rFonts w:ascii="Times New Roman" w:hAnsi="Times New Roman" w:cs="Times New Roman"/>
          <w:sz w:val="24"/>
          <w:szCs w:val="24"/>
        </w:rPr>
        <w:t>Конституцією</w:t>
      </w:r>
      <w:r w:rsidRPr="00CE32ED">
        <w:rPr>
          <w:rFonts w:ascii="Times New Roman" w:hAnsi="Times New Roman" w:cs="Times New Roman"/>
          <w:sz w:val="24"/>
          <w:szCs w:val="24"/>
        </w:rPr>
        <w:t xml:space="preserve">. </w:t>
      </w:r>
    </w:p>
    <w:p w:rsidR="00257384"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b/>
          <w:sz w:val="24"/>
          <w:szCs w:val="24"/>
        </w:rPr>
        <w:t>75.</w:t>
      </w:r>
      <w:r w:rsidRPr="00CE32ED">
        <w:rPr>
          <w:rFonts w:ascii="Times New Roman" w:hAnsi="Times New Roman" w:cs="Times New Roman"/>
          <w:sz w:val="24"/>
          <w:szCs w:val="24"/>
        </w:rPr>
        <w:t xml:space="preserve"> Крім того, </w:t>
      </w:r>
      <w:r>
        <w:rPr>
          <w:rFonts w:ascii="Times New Roman" w:hAnsi="Times New Roman" w:cs="Times New Roman"/>
          <w:sz w:val="24"/>
          <w:szCs w:val="24"/>
        </w:rPr>
        <w:t>відповідно до статті 15 (3) 1 (п</w:t>
      </w:r>
      <w:r w:rsidRPr="00CE32ED">
        <w:rPr>
          <w:rFonts w:ascii="Times New Roman" w:hAnsi="Times New Roman" w:cs="Times New Roman"/>
          <w:sz w:val="24"/>
          <w:szCs w:val="24"/>
        </w:rPr>
        <w:t xml:space="preserve">роект </w:t>
      </w:r>
      <w:r>
        <w:rPr>
          <w:rFonts w:ascii="Times New Roman" w:hAnsi="Times New Roman" w:cs="Times New Roman"/>
          <w:sz w:val="24"/>
          <w:szCs w:val="24"/>
        </w:rPr>
        <w:t xml:space="preserve">№ 3587-1) і статті 16 (2) 5 </w:t>
      </w:r>
      <w:r>
        <w:rPr>
          <w:rFonts w:ascii="Times New Roman" w:hAnsi="Times New Roman" w:cs="Times New Roman"/>
          <w:sz w:val="24"/>
          <w:szCs w:val="24"/>
        </w:rPr>
        <w:br/>
        <w:t>(п</w:t>
      </w:r>
      <w:r w:rsidRPr="00CE32ED">
        <w:rPr>
          <w:rFonts w:ascii="Times New Roman" w:hAnsi="Times New Roman" w:cs="Times New Roman"/>
          <w:sz w:val="24"/>
          <w:szCs w:val="24"/>
        </w:rPr>
        <w:t xml:space="preserve">роект </w:t>
      </w:r>
      <w:r>
        <w:rPr>
          <w:rFonts w:ascii="Times New Roman" w:hAnsi="Times New Roman" w:cs="Times New Roman"/>
          <w:sz w:val="24"/>
          <w:szCs w:val="24"/>
        </w:rPr>
        <w:t>№</w:t>
      </w:r>
      <w:r w:rsidRPr="00CE32ED">
        <w:rPr>
          <w:rFonts w:ascii="Times New Roman" w:hAnsi="Times New Roman" w:cs="Times New Roman"/>
          <w:sz w:val="24"/>
          <w:szCs w:val="24"/>
        </w:rPr>
        <w:t xml:space="preserve"> 3587) однією з підстав для обмеження є "створення </w:t>
      </w:r>
      <w:r>
        <w:rPr>
          <w:rFonts w:ascii="Times New Roman" w:hAnsi="Times New Roman" w:cs="Times New Roman"/>
          <w:sz w:val="24"/>
          <w:szCs w:val="24"/>
        </w:rPr>
        <w:t>на</w:t>
      </w:r>
      <w:r w:rsidRPr="00CE32ED">
        <w:rPr>
          <w:rFonts w:ascii="Times New Roman" w:hAnsi="Times New Roman" w:cs="Times New Roman"/>
          <w:sz w:val="24"/>
          <w:szCs w:val="24"/>
        </w:rPr>
        <w:t xml:space="preserve"> відповідній території тимчасов</w:t>
      </w:r>
      <w:r>
        <w:rPr>
          <w:rFonts w:ascii="Times New Roman" w:hAnsi="Times New Roman" w:cs="Times New Roman"/>
          <w:sz w:val="24"/>
          <w:szCs w:val="24"/>
        </w:rPr>
        <w:t>ого</w:t>
      </w:r>
      <w:r w:rsidRPr="00CE32ED">
        <w:rPr>
          <w:rFonts w:ascii="Times New Roman" w:hAnsi="Times New Roman" w:cs="Times New Roman"/>
          <w:sz w:val="24"/>
          <w:szCs w:val="24"/>
        </w:rPr>
        <w:t xml:space="preserve"> обмеження на проведення мирних зібрань </w:t>
      </w:r>
      <w:r>
        <w:rPr>
          <w:rFonts w:ascii="Times New Roman" w:hAnsi="Times New Roman" w:cs="Times New Roman"/>
          <w:sz w:val="24"/>
          <w:szCs w:val="24"/>
        </w:rPr>
        <w:t>У</w:t>
      </w:r>
      <w:r w:rsidRPr="00CE32ED">
        <w:rPr>
          <w:rFonts w:ascii="Times New Roman" w:hAnsi="Times New Roman" w:cs="Times New Roman"/>
          <w:sz w:val="24"/>
          <w:szCs w:val="24"/>
        </w:rPr>
        <w:t>каз</w:t>
      </w:r>
      <w:r>
        <w:rPr>
          <w:rFonts w:ascii="Times New Roman" w:hAnsi="Times New Roman" w:cs="Times New Roman"/>
          <w:sz w:val="24"/>
          <w:szCs w:val="24"/>
        </w:rPr>
        <w:t>ом</w:t>
      </w:r>
      <w:r w:rsidRPr="00CE32ED">
        <w:rPr>
          <w:rFonts w:ascii="Times New Roman" w:hAnsi="Times New Roman" w:cs="Times New Roman"/>
          <w:sz w:val="24"/>
          <w:szCs w:val="24"/>
        </w:rPr>
        <w:t xml:space="preserve"> Президента України про введення надзвичайного</w:t>
      </w:r>
      <w:r>
        <w:rPr>
          <w:rFonts w:ascii="Times New Roman" w:hAnsi="Times New Roman" w:cs="Times New Roman"/>
          <w:sz w:val="24"/>
          <w:szCs w:val="24"/>
        </w:rPr>
        <w:t xml:space="preserve"> стану або воєнного стану</w:t>
      </w:r>
      <w:r w:rsidRPr="00CE32ED">
        <w:rPr>
          <w:rFonts w:ascii="Times New Roman" w:hAnsi="Times New Roman" w:cs="Times New Roman"/>
          <w:sz w:val="24"/>
          <w:szCs w:val="24"/>
        </w:rPr>
        <w:t xml:space="preserve">". Це положення відноситься до </w:t>
      </w:r>
      <w:r>
        <w:rPr>
          <w:rFonts w:ascii="Times New Roman" w:hAnsi="Times New Roman" w:cs="Times New Roman"/>
          <w:sz w:val="24"/>
          <w:szCs w:val="24"/>
        </w:rPr>
        <w:t>тих нормативних</w:t>
      </w:r>
      <w:r w:rsidRPr="00CE32ED">
        <w:rPr>
          <w:rFonts w:ascii="Times New Roman" w:hAnsi="Times New Roman" w:cs="Times New Roman"/>
          <w:sz w:val="24"/>
          <w:szCs w:val="24"/>
        </w:rPr>
        <w:t xml:space="preserve"> відступів від стандартів </w:t>
      </w:r>
      <w:r>
        <w:rPr>
          <w:rFonts w:ascii="Times New Roman" w:hAnsi="Times New Roman" w:cs="Times New Roman"/>
          <w:sz w:val="24"/>
          <w:szCs w:val="24"/>
        </w:rPr>
        <w:t>в контексті захисту</w:t>
      </w:r>
      <w:r w:rsidRPr="00CE32ED">
        <w:rPr>
          <w:rFonts w:ascii="Times New Roman" w:hAnsi="Times New Roman" w:cs="Times New Roman"/>
          <w:sz w:val="24"/>
          <w:szCs w:val="24"/>
        </w:rPr>
        <w:t xml:space="preserve"> прав людини в рамках міжнародних механізмів (</w:t>
      </w:r>
      <w:r>
        <w:rPr>
          <w:rFonts w:ascii="Times New Roman" w:hAnsi="Times New Roman" w:cs="Times New Roman"/>
          <w:sz w:val="24"/>
          <w:szCs w:val="24"/>
        </w:rPr>
        <w:t>оголошення</w:t>
      </w:r>
      <w:r w:rsidRPr="00CE32ED">
        <w:rPr>
          <w:rFonts w:ascii="Times New Roman" w:hAnsi="Times New Roman" w:cs="Times New Roman"/>
          <w:sz w:val="24"/>
          <w:szCs w:val="24"/>
        </w:rPr>
        <w:t xml:space="preserve"> про </w:t>
      </w:r>
      <w:r>
        <w:rPr>
          <w:rFonts w:ascii="Times New Roman" w:hAnsi="Times New Roman" w:cs="Times New Roman"/>
          <w:sz w:val="24"/>
          <w:szCs w:val="24"/>
        </w:rPr>
        <w:t>надзвичайний стан</w:t>
      </w:r>
      <w:r w:rsidRPr="00CE32ED">
        <w:rPr>
          <w:rFonts w:ascii="Times New Roman" w:hAnsi="Times New Roman" w:cs="Times New Roman"/>
          <w:sz w:val="24"/>
          <w:szCs w:val="24"/>
        </w:rPr>
        <w:t xml:space="preserve">) </w:t>
      </w:r>
      <w:r>
        <w:rPr>
          <w:rFonts w:ascii="Times New Roman" w:hAnsi="Times New Roman" w:cs="Times New Roman"/>
          <w:sz w:val="24"/>
          <w:szCs w:val="24"/>
        </w:rPr>
        <w:t>як одна</w:t>
      </w:r>
      <w:r w:rsidRPr="00CE32ED">
        <w:rPr>
          <w:rFonts w:ascii="Times New Roman" w:hAnsi="Times New Roman" w:cs="Times New Roman"/>
          <w:sz w:val="24"/>
          <w:szCs w:val="24"/>
        </w:rPr>
        <w:t xml:space="preserve"> з підстав для обмеження </w:t>
      </w:r>
      <w:r>
        <w:rPr>
          <w:rFonts w:ascii="Times New Roman" w:hAnsi="Times New Roman" w:cs="Times New Roman"/>
          <w:sz w:val="24"/>
          <w:szCs w:val="24"/>
        </w:rPr>
        <w:t>права на свободу зібрань. Проте</w:t>
      </w:r>
      <w:r w:rsidRPr="00CE32ED">
        <w:rPr>
          <w:rFonts w:ascii="Times New Roman" w:hAnsi="Times New Roman" w:cs="Times New Roman"/>
          <w:sz w:val="24"/>
          <w:szCs w:val="24"/>
        </w:rPr>
        <w:t xml:space="preserve"> обмеження, які зазвичай вводяться через </w:t>
      </w:r>
      <w:r>
        <w:rPr>
          <w:rFonts w:ascii="Times New Roman" w:hAnsi="Times New Roman" w:cs="Times New Roman"/>
          <w:sz w:val="24"/>
          <w:szCs w:val="24"/>
        </w:rPr>
        <w:t>загальне</w:t>
      </w:r>
      <w:r w:rsidRPr="00CE32ED">
        <w:rPr>
          <w:rFonts w:ascii="Times New Roman" w:hAnsi="Times New Roman" w:cs="Times New Roman"/>
          <w:sz w:val="24"/>
          <w:szCs w:val="24"/>
        </w:rPr>
        <w:t xml:space="preserve"> законодавство</w:t>
      </w:r>
      <w:r>
        <w:rPr>
          <w:rFonts w:ascii="Times New Roman" w:hAnsi="Times New Roman" w:cs="Times New Roman"/>
          <w:sz w:val="24"/>
          <w:szCs w:val="24"/>
        </w:rPr>
        <w:t>,</w:t>
      </w:r>
      <w:r w:rsidRPr="00CE32ED">
        <w:rPr>
          <w:rFonts w:ascii="Times New Roman" w:hAnsi="Times New Roman" w:cs="Times New Roman"/>
          <w:sz w:val="24"/>
          <w:szCs w:val="24"/>
        </w:rPr>
        <w:t xml:space="preserve"> слід відрізняти від </w:t>
      </w:r>
      <w:r>
        <w:rPr>
          <w:rFonts w:ascii="Times New Roman" w:hAnsi="Times New Roman" w:cs="Times New Roman"/>
          <w:sz w:val="24"/>
          <w:szCs w:val="24"/>
        </w:rPr>
        <w:t xml:space="preserve">обмежень, які </w:t>
      </w:r>
      <w:r w:rsidRPr="00CE32ED">
        <w:rPr>
          <w:rFonts w:ascii="Times New Roman" w:hAnsi="Times New Roman" w:cs="Times New Roman"/>
          <w:sz w:val="24"/>
          <w:szCs w:val="24"/>
        </w:rPr>
        <w:t>вводяться в результаті оголошення надзвичайного стану. Обмеження прав в умовах надзвича</w:t>
      </w:r>
      <w:r>
        <w:rPr>
          <w:rFonts w:ascii="Times New Roman" w:hAnsi="Times New Roman" w:cs="Times New Roman"/>
          <w:sz w:val="24"/>
          <w:szCs w:val="24"/>
        </w:rPr>
        <w:t>йного стану, як правило, регулюю</w:t>
      </w:r>
      <w:r w:rsidRPr="00CE32ED">
        <w:rPr>
          <w:rFonts w:ascii="Times New Roman" w:hAnsi="Times New Roman" w:cs="Times New Roman"/>
          <w:sz w:val="24"/>
          <w:szCs w:val="24"/>
        </w:rPr>
        <w:t xml:space="preserve">ться Конституцією і законодавством про </w:t>
      </w:r>
      <w:r>
        <w:rPr>
          <w:rFonts w:ascii="Times New Roman" w:hAnsi="Times New Roman" w:cs="Times New Roman"/>
          <w:sz w:val="24"/>
          <w:szCs w:val="24"/>
        </w:rPr>
        <w:t xml:space="preserve">оголошення </w:t>
      </w:r>
      <w:r w:rsidRPr="00CE32ED">
        <w:rPr>
          <w:rFonts w:ascii="Times New Roman" w:hAnsi="Times New Roman" w:cs="Times New Roman"/>
          <w:sz w:val="24"/>
          <w:szCs w:val="24"/>
        </w:rPr>
        <w:t xml:space="preserve">надзвичайного або воєнного стану. </w:t>
      </w:r>
      <w:r>
        <w:rPr>
          <w:rFonts w:ascii="Times New Roman" w:hAnsi="Times New Roman" w:cs="Times New Roman"/>
          <w:sz w:val="24"/>
          <w:szCs w:val="24"/>
        </w:rPr>
        <w:t>У зв’язку з цим рекомендується</w:t>
      </w:r>
      <w:r w:rsidRPr="00CE32ED">
        <w:rPr>
          <w:rFonts w:ascii="Times New Roman" w:hAnsi="Times New Roman" w:cs="Times New Roman"/>
          <w:sz w:val="24"/>
          <w:szCs w:val="24"/>
        </w:rPr>
        <w:t xml:space="preserve"> ці положення ви</w:t>
      </w:r>
      <w:r>
        <w:rPr>
          <w:rFonts w:ascii="Times New Roman" w:hAnsi="Times New Roman" w:cs="Times New Roman"/>
          <w:sz w:val="24"/>
          <w:szCs w:val="24"/>
        </w:rPr>
        <w:t>ключити</w:t>
      </w:r>
      <w:r w:rsidRPr="00CE32ED">
        <w:rPr>
          <w:rFonts w:ascii="Times New Roman" w:hAnsi="Times New Roman" w:cs="Times New Roman"/>
          <w:sz w:val="24"/>
          <w:szCs w:val="24"/>
        </w:rPr>
        <w:t>.</w:t>
      </w:r>
    </w:p>
    <w:p w:rsidR="00257384"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b/>
          <w:sz w:val="24"/>
          <w:szCs w:val="24"/>
        </w:rPr>
        <w:t>76.</w:t>
      </w:r>
      <w:r>
        <w:rPr>
          <w:rFonts w:ascii="Times New Roman" w:hAnsi="Times New Roman" w:cs="Times New Roman"/>
          <w:sz w:val="24"/>
          <w:szCs w:val="24"/>
        </w:rPr>
        <w:t xml:space="preserve"> Стаття 15 (5) 2 (п</w:t>
      </w:r>
      <w:r w:rsidRPr="00CE32ED">
        <w:rPr>
          <w:rFonts w:ascii="Times New Roman" w:hAnsi="Times New Roman" w:cs="Times New Roman"/>
          <w:sz w:val="24"/>
          <w:szCs w:val="24"/>
        </w:rPr>
        <w:t xml:space="preserve">роект </w:t>
      </w:r>
      <w:r>
        <w:rPr>
          <w:rFonts w:ascii="Times New Roman" w:hAnsi="Times New Roman" w:cs="Times New Roman"/>
          <w:sz w:val="24"/>
          <w:szCs w:val="24"/>
        </w:rPr>
        <w:t>№</w:t>
      </w:r>
      <w:r w:rsidRPr="00CE32ED">
        <w:rPr>
          <w:rFonts w:ascii="Times New Roman" w:hAnsi="Times New Roman" w:cs="Times New Roman"/>
          <w:sz w:val="24"/>
          <w:szCs w:val="24"/>
        </w:rPr>
        <w:t xml:space="preserve"> 3587-1) стосується можливості обмеження зібрань </w:t>
      </w:r>
      <w:r>
        <w:rPr>
          <w:rFonts w:ascii="Times New Roman" w:hAnsi="Times New Roman" w:cs="Times New Roman"/>
          <w:sz w:val="24"/>
          <w:szCs w:val="24"/>
        </w:rPr>
        <w:t>у випадку</w:t>
      </w:r>
      <w:r w:rsidRPr="00CE32ED">
        <w:rPr>
          <w:rFonts w:ascii="Times New Roman" w:hAnsi="Times New Roman" w:cs="Times New Roman"/>
          <w:sz w:val="24"/>
          <w:szCs w:val="24"/>
        </w:rPr>
        <w:t xml:space="preserve">, якщо вони </w:t>
      </w:r>
      <w:r>
        <w:rPr>
          <w:rFonts w:ascii="Times New Roman" w:hAnsi="Times New Roman" w:cs="Times New Roman"/>
          <w:sz w:val="24"/>
          <w:szCs w:val="24"/>
        </w:rPr>
        <w:t>проходитимуть</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у </w:t>
      </w:r>
      <w:r w:rsidRPr="00CE32ED">
        <w:rPr>
          <w:rFonts w:ascii="Times New Roman" w:hAnsi="Times New Roman" w:cs="Times New Roman"/>
          <w:sz w:val="24"/>
          <w:szCs w:val="24"/>
        </w:rPr>
        <w:t>«місц</w:t>
      </w:r>
      <w:r>
        <w:rPr>
          <w:rFonts w:ascii="Times New Roman" w:hAnsi="Times New Roman" w:cs="Times New Roman"/>
          <w:sz w:val="24"/>
          <w:szCs w:val="24"/>
        </w:rPr>
        <w:t>і</w:t>
      </w:r>
      <w:r w:rsidRPr="00CE32ED">
        <w:rPr>
          <w:rFonts w:ascii="Times New Roman" w:hAnsi="Times New Roman" w:cs="Times New Roman"/>
          <w:sz w:val="24"/>
          <w:szCs w:val="24"/>
        </w:rPr>
        <w:t xml:space="preserve"> з обмеженим дос</w:t>
      </w:r>
      <w:r>
        <w:rPr>
          <w:rFonts w:ascii="Times New Roman" w:hAnsi="Times New Roman" w:cs="Times New Roman"/>
          <w:sz w:val="24"/>
          <w:szCs w:val="24"/>
        </w:rPr>
        <w:t>тупом, передбаченим законом</w:t>
      </w:r>
      <w:r w:rsidRPr="00CE32ED">
        <w:rPr>
          <w:rFonts w:ascii="Times New Roman" w:hAnsi="Times New Roman" w:cs="Times New Roman"/>
          <w:sz w:val="24"/>
          <w:szCs w:val="24"/>
        </w:rPr>
        <w:t>". Рекомендується уточнити, що відноситься до</w:t>
      </w:r>
      <w:r w:rsidRPr="006B5410">
        <w:rPr>
          <w:rFonts w:ascii="Times New Roman" w:hAnsi="Times New Roman" w:cs="Times New Roman"/>
          <w:sz w:val="24"/>
          <w:szCs w:val="24"/>
        </w:rPr>
        <w:t xml:space="preserve"> </w:t>
      </w:r>
      <w:r>
        <w:rPr>
          <w:rFonts w:ascii="Times New Roman" w:hAnsi="Times New Roman" w:cs="Times New Roman"/>
          <w:sz w:val="24"/>
          <w:szCs w:val="24"/>
        </w:rPr>
        <w:t xml:space="preserve">цього </w:t>
      </w:r>
      <w:r w:rsidRPr="00CE32ED">
        <w:rPr>
          <w:rFonts w:ascii="Times New Roman" w:hAnsi="Times New Roman" w:cs="Times New Roman"/>
          <w:sz w:val="24"/>
          <w:szCs w:val="24"/>
        </w:rPr>
        <w:t>термін</w:t>
      </w:r>
      <w:r>
        <w:rPr>
          <w:rFonts w:ascii="Times New Roman" w:hAnsi="Times New Roman" w:cs="Times New Roman"/>
          <w:sz w:val="24"/>
          <w:szCs w:val="24"/>
        </w:rPr>
        <w:t>а</w:t>
      </w:r>
      <w:r w:rsidRPr="00CE32ED">
        <w:rPr>
          <w:rFonts w:ascii="Times New Roman" w:hAnsi="Times New Roman" w:cs="Times New Roman"/>
          <w:sz w:val="24"/>
          <w:szCs w:val="24"/>
        </w:rPr>
        <w:t xml:space="preserve"> або </w:t>
      </w:r>
      <w:r>
        <w:rPr>
          <w:rFonts w:ascii="Times New Roman" w:hAnsi="Times New Roman" w:cs="Times New Roman"/>
          <w:sz w:val="24"/>
          <w:szCs w:val="24"/>
        </w:rPr>
        <w:t>передбачити</w:t>
      </w:r>
      <w:r w:rsidRPr="00CE32ED">
        <w:rPr>
          <w:rFonts w:ascii="Times New Roman" w:hAnsi="Times New Roman" w:cs="Times New Roman"/>
          <w:sz w:val="24"/>
          <w:szCs w:val="24"/>
        </w:rPr>
        <w:t xml:space="preserve"> визначення цього термін</w:t>
      </w:r>
      <w:r>
        <w:rPr>
          <w:rFonts w:ascii="Times New Roman" w:hAnsi="Times New Roman" w:cs="Times New Roman"/>
          <w:sz w:val="24"/>
          <w:szCs w:val="24"/>
        </w:rPr>
        <w:t>а чи</w:t>
      </w:r>
      <w:r w:rsidRPr="00CE32ED">
        <w:rPr>
          <w:rFonts w:ascii="Times New Roman" w:hAnsi="Times New Roman" w:cs="Times New Roman"/>
          <w:sz w:val="24"/>
          <w:szCs w:val="24"/>
        </w:rPr>
        <w:t xml:space="preserve"> </w:t>
      </w:r>
      <w:r>
        <w:rPr>
          <w:rFonts w:ascii="Times New Roman" w:hAnsi="Times New Roman" w:cs="Times New Roman"/>
          <w:sz w:val="24"/>
          <w:szCs w:val="24"/>
        </w:rPr>
        <w:t xml:space="preserve">послатися </w:t>
      </w:r>
      <w:r w:rsidRPr="00CE32ED">
        <w:rPr>
          <w:rFonts w:ascii="Times New Roman" w:hAnsi="Times New Roman" w:cs="Times New Roman"/>
          <w:sz w:val="24"/>
          <w:szCs w:val="24"/>
        </w:rPr>
        <w:t>на інш</w:t>
      </w:r>
      <w:r>
        <w:rPr>
          <w:rFonts w:ascii="Times New Roman" w:hAnsi="Times New Roman" w:cs="Times New Roman"/>
          <w:sz w:val="24"/>
          <w:szCs w:val="24"/>
        </w:rPr>
        <w:t>ий</w:t>
      </w:r>
      <w:r w:rsidRPr="00CE32ED">
        <w:rPr>
          <w:rFonts w:ascii="Times New Roman" w:hAnsi="Times New Roman" w:cs="Times New Roman"/>
          <w:sz w:val="24"/>
          <w:szCs w:val="24"/>
        </w:rPr>
        <w:t xml:space="preserve"> правов</w:t>
      </w:r>
      <w:r>
        <w:rPr>
          <w:rFonts w:ascii="Times New Roman" w:hAnsi="Times New Roman" w:cs="Times New Roman"/>
          <w:sz w:val="24"/>
          <w:szCs w:val="24"/>
        </w:rPr>
        <w:t>ий</w:t>
      </w:r>
      <w:r w:rsidRPr="00CE32ED">
        <w:rPr>
          <w:rFonts w:ascii="Times New Roman" w:hAnsi="Times New Roman" w:cs="Times New Roman"/>
          <w:sz w:val="24"/>
          <w:szCs w:val="24"/>
        </w:rPr>
        <w:t xml:space="preserve"> </w:t>
      </w:r>
      <w:r>
        <w:rPr>
          <w:rFonts w:ascii="Times New Roman" w:hAnsi="Times New Roman" w:cs="Times New Roman"/>
          <w:sz w:val="24"/>
          <w:szCs w:val="24"/>
        </w:rPr>
        <w:t>акт</w:t>
      </w:r>
      <w:r w:rsidRPr="00CE32ED">
        <w:rPr>
          <w:rFonts w:ascii="Times New Roman" w:hAnsi="Times New Roman" w:cs="Times New Roman"/>
          <w:sz w:val="24"/>
          <w:szCs w:val="24"/>
        </w:rPr>
        <w:t xml:space="preserve">, в якому визначається це поняття </w:t>
      </w:r>
      <w:r>
        <w:rPr>
          <w:rFonts w:ascii="Times New Roman" w:hAnsi="Times New Roman" w:cs="Times New Roman"/>
          <w:sz w:val="24"/>
          <w:szCs w:val="24"/>
        </w:rPr>
        <w:br/>
      </w:r>
      <w:r w:rsidRPr="00CE32ED">
        <w:rPr>
          <w:rFonts w:ascii="Times New Roman" w:hAnsi="Times New Roman" w:cs="Times New Roman"/>
          <w:sz w:val="24"/>
          <w:szCs w:val="24"/>
        </w:rPr>
        <w:t>(див</w:t>
      </w:r>
      <w:r>
        <w:rPr>
          <w:rFonts w:ascii="Times New Roman" w:hAnsi="Times New Roman" w:cs="Times New Roman"/>
          <w:sz w:val="24"/>
          <w:szCs w:val="24"/>
        </w:rPr>
        <w:t>.</w:t>
      </w:r>
      <w:r w:rsidRPr="00CE32ED">
        <w:rPr>
          <w:rFonts w:ascii="Times New Roman" w:hAnsi="Times New Roman" w:cs="Times New Roman"/>
          <w:sz w:val="24"/>
          <w:szCs w:val="24"/>
        </w:rPr>
        <w:t xml:space="preserve"> пункт 70 Висновку). </w:t>
      </w:r>
    </w:p>
    <w:p w:rsidR="00257384" w:rsidRPr="00CE32ED"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b/>
          <w:sz w:val="24"/>
          <w:szCs w:val="24"/>
        </w:rPr>
        <w:t>77.</w:t>
      </w:r>
      <w:r w:rsidRPr="00CE32ED">
        <w:rPr>
          <w:rFonts w:ascii="Times New Roman" w:hAnsi="Times New Roman" w:cs="Times New Roman"/>
          <w:sz w:val="24"/>
          <w:szCs w:val="24"/>
        </w:rPr>
        <w:t xml:space="preserve"> Відповідно до </w:t>
      </w:r>
      <w:r>
        <w:rPr>
          <w:rFonts w:ascii="Times New Roman" w:hAnsi="Times New Roman" w:cs="Times New Roman"/>
          <w:sz w:val="24"/>
          <w:szCs w:val="24"/>
        </w:rPr>
        <w:t>статті 16 (2) 8 (проект З</w:t>
      </w:r>
      <w:r w:rsidRPr="00CE32ED">
        <w:rPr>
          <w:rFonts w:ascii="Times New Roman" w:hAnsi="Times New Roman" w:cs="Times New Roman"/>
          <w:sz w:val="24"/>
          <w:szCs w:val="24"/>
        </w:rPr>
        <w:t xml:space="preserve">акону </w:t>
      </w:r>
      <w:r>
        <w:rPr>
          <w:rFonts w:ascii="Times New Roman" w:hAnsi="Times New Roman" w:cs="Times New Roman"/>
          <w:sz w:val="24"/>
          <w:szCs w:val="24"/>
        </w:rPr>
        <w:t>№</w:t>
      </w:r>
      <w:r w:rsidRPr="00CE32ED">
        <w:rPr>
          <w:rFonts w:ascii="Times New Roman" w:hAnsi="Times New Roman" w:cs="Times New Roman"/>
          <w:sz w:val="24"/>
          <w:szCs w:val="24"/>
        </w:rPr>
        <w:t xml:space="preserve"> 3587-1) "тимчасове блокування вулиць і доріг або обмеження руху інших осіб або транспортних засобів на час проведення з</w:t>
      </w:r>
      <w:r>
        <w:rPr>
          <w:rFonts w:ascii="Times New Roman" w:hAnsi="Times New Roman" w:cs="Times New Roman"/>
          <w:sz w:val="24"/>
          <w:szCs w:val="24"/>
        </w:rPr>
        <w:t>ібрання</w:t>
      </w:r>
      <w:r w:rsidRPr="00CE32ED">
        <w:rPr>
          <w:rFonts w:ascii="Times New Roman" w:hAnsi="Times New Roman" w:cs="Times New Roman"/>
          <w:sz w:val="24"/>
          <w:szCs w:val="24"/>
        </w:rPr>
        <w:t xml:space="preserve">" не може розглядатися </w:t>
      </w:r>
      <w:r>
        <w:rPr>
          <w:rFonts w:ascii="Times New Roman" w:hAnsi="Times New Roman" w:cs="Times New Roman"/>
          <w:sz w:val="24"/>
          <w:szCs w:val="24"/>
        </w:rPr>
        <w:t>як</w:t>
      </w:r>
      <w:r w:rsidRPr="00CE32ED">
        <w:rPr>
          <w:rFonts w:ascii="Times New Roman" w:hAnsi="Times New Roman" w:cs="Times New Roman"/>
          <w:sz w:val="24"/>
          <w:szCs w:val="24"/>
        </w:rPr>
        <w:t xml:space="preserve"> підстав</w:t>
      </w:r>
      <w:r>
        <w:rPr>
          <w:rFonts w:ascii="Times New Roman" w:hAnsi="Times New Roman" w:cs="Times New Roman"/>
          <w:sz w:val="24"/>
          <w:szCs w:val="24"/>
        </w:rPr>
        <w:t>а</w:t>
      </w:r>
      <w:r w:rsidRPr="00CE32ED">
        <w:rPr>
          <w:rFonts w:ascii="Times New Roman" w:hAnsi="Times New Roman" w:cs="Times New Roman"/>
          <w:sz w:val="24"/>
          <w:szCs w:val="24"/>
        </w:rPr>
        <w:t xml:space="preserve"> для обмеження свободи зібрань. Це положення має бути </w:t>
      </w:r>
      <w:r>
        <w:rPr>
          <w:rFonts w:ascii="Times New Roman" w:hAnsi="Times New Roman" w:cs="Times New Roman"/>
          <w:sz w:val="24"/>
          <w:szCs w:val="24"/>
        </w:rPr>
        <w:t>виписано більш детально</w:t>
      </w:r>
      <w:r w:rsidRPr="00CE32ED">
        <w:rPr>
          <w:rFonts w:ascii="Times New Roman" w:hAnsi="Times New Roman" w:cs="Times New Roman"/>
          <w:sz w:val="24"/>
          <w:szCs w:val="24"/>
        </w:rPr>
        <w:t xml:space="preserve">. </w:t>
      </w:r>
      <w:r>
        <w:rPr>
          <w:rFonts w:ascii="Times New Roman" w:hAnsi="Times New Roman" w:cs="Times New Roman"/>
          <w:sz w:val="24"/>
          <w:szCs w:val="24"/>
        </w:rPr>
        <w:t>Можливо, також передбачити</w:t>
      </w:r>
      <w:r w:rsidRPr="00CE32ED">
        <w:rPr>
          <w:rFonts w:ascii="Times New Roman" w:hAnsi="Times New Roman" w:cs="Times New Roman"/>
          <w:sz w:val="24"/>
          <w:szCs w:val="24"/>
        </w:rPr>
        <w:t xml:space="preserve"> ситуації, коли необхідно обмежити свободу зібрань </w:t>
      </w:r>
      <w:r>
        <w:rPr>
          <w:rFonts w:ascii="Times New Roman" w:hAnsi="Times New Roman" w:cs="Times New Roman"/>
          <w:sz w:val="24"/>
          <w:szCs w:val="24"/>
        </w:rPr>
        <w:t>і</w:t>
      </w:r>
      <w:r w:rsidRPr="00CE32ED">
        <w:rPr>
          <w:rFonts w:ascii="Times New Roman" w:hAnsi="Times New Roman" w:cs="Times New Roman"/>
          <w:sz w:val="24"/>
          <w:szCs w:val="24"/>
        </w:rPr>
        <w:t xml:space="preserve">з метою захисту прав і свобод інших осіб, </w:t>
      </w:r>
      <w:r>
        <w:rPr>
          <w:rFonts w:ascii="Times New Roman" w:hAnsi="Times New Roman" w:cs="Times New Roman"/>
          <w:sz w:val="24"/>
          <w:szCs w:val="24"/>
        </w:rPr>
        <w:t>зокрема, у</w:t>
      </w:r>
      <w:r w:rsidRPr="00CE32ED">
        <w:rPr>
          <w:rFonts w:ascii="Times New Roman" w:hAnsi="Times New Roman" w:cs="Times New Roman"/>
          <w:sz w:val="24"/>
          <w:szCs w:val="24"/>
        </w:rPr>
        <w:t xml:space="preserve"> контексті тимчасового блокування вулиць і т.д. ЄСПЛ вказав, що "навмисне серйозне порушення</w:t>
      </w:r>
      <w:r>
        <w:rPr>
          <w:rFonts w:ascii="Times New Roman" w:hAnsi="Times New Roman" w:cs="Times New Roman"/>
          <w:sz w:val="24"/>
          <w:szCs w:val="24"/>
        </w:rPr>
        <w:t xml:space="preserve"> </w:t>
      </w:r>
      <w:r w:rsidRPr="00CE32ED">
        <w:rPr>
          <w:rFonts w:ascii="Times New Roman" w:hAnsi="Times New Roman" w:cs="Times New Roman"/>
          <w:sz w:val="24"/>
          <w:szCs w:val="24"/>
        </w:rPr>
        <w:t>демонстрант</w:t>
      </w:r>
      <w:r>
        <w:rPr>
          <w:rFonts w:ascii="Times New Roman" w:hAnsi="Times New Roman" w:cs="Times New Roman"/>
          <w:sz w:val="24"/>
          <w:szCs w:val="24"/>
        </w:rPr>
        <w:t>ами особистого</w:t>
      </w:r>
      <w:r w:rsidRPr="00CE32ED">
        <w:rPr>
          <w:rFonts w:ascii="Times New Roman" w:hAnsi="Times New Roman" w:cs="Times New Roman"/>
          <w:sz w:val="24"/>
          <w:szCs w:val="24"/>
        </w:rPr>
        <w:t xml:space="preserve"> життя і діяльності</w:t>
      </w:r>
      <w:r>
        <w:rPr>
          <w:rFonts w:ascii="Times New Roman" w:hAnsi="Times New Roman" w:cs="Times New Roman"/>
          <w:sz w:val="24"/>
          <w:szCs w:val="24"/>
        </w:rPr>
        <w:t xml:space="preserve"> інших громадян</w:t>
      </w:r>
      <w:r w:rsidRPr="00CE32ED">
        <w:rPr>
          <w:rFonts w:ascii="Times New Roman" w:hAnsi="Times New Roman" w:cs="Times New Roman"/>
          <w:sz w:val="24"/>
          <w:szCs w:val="24"/>
        </w:rPr>
        <w:t xml:space="preserve">, </w:t>
      </w:r>
      <w:r>
        <w:rPr>
          <w:rFonts w:ascii="Times New Roman" w:hAnsi="Times New Roman" w:cs="Times New Roman"/>
          <w:sz w:val="24"/>
          <w:szCs w:val="24"/>
        </w:rPr>
        <w:t>що</w:t>
      </w:r>
      <w:r w:rsidRPr="00CE32ED">
        <w:rPr>
          <w:rFonts w:ascii="Times New Roman" w:hAnsi="Times New Roman" w:cs="Times New Roman"/>
          <w:sz w:val="24"/>
          <w:szCs w:val="24"/>
        </w:rPr>
        <w:t xml:space="preserve"> </w:t>
      </w:r>
      <w:r>
        <w:rPr>
          <w:rFonts w:ascii="Times New Roman" w:hAnsi="Times New Roman" w:cs="Times New Roman"/>
          <w:sz w:val="24"/>
          <w:szCs w:val="24"/>
        </w:rPr>
        <w:t>порушує</w:t>
      </w:r>
      <w:r w:rsidRPr="00CE32ED">
        <w:rPr>
          <w:rFonts w:ascii="Times New Roman" w:hAnsi="Times New Roman" w:cs="Times New Roman"/>
          <w:sz w:val="24"/>
          <w:szCs w:val="24"/>
        </w:rPr>
        <w:t xml:space="preserve"> </w:t>
      </w:r>
      <w:r>
        <w:rPr>
          <w:rFonts w:ascii="Times New Roman" w:hAnsi="Times New Roman" w:cs="Times New Roman"/>
          <w:sz w:val="24"/>
          <w:szCs w:val="24"/>
        </w:rPr>
        <w:t>законодавство</w:t>
      </w:r>
      <w:r w:rsidRPr="00CE32ED">
        <w:rPr>
          <w:rFonts w:ascii="Times New Roman" w:hAnsi="Times New Roman" w:cs="Times New Roman"/>
          <w:sz w:val="24"/>
          <w:szCs w:val="24"/>
        </w:rPr>
        <w:t xml:space="preserve"> на мирні зібрання в громадському місці, можна вважати "ганебним актом". Тому </w:t>
      </w:r>
      <w:r>
        <w:rPr>
          <w:rFonts w:ascii="Times New Roman" w:hAnsi="Times New Roman" w:cs="Times New Roman"/>
          <w:sz w:val="24"/>
          <w:szCs w:val="24"/>
        </w:rPr>
        <w:t xml:space="preserve">за </w:t>
      </w:r>
      <w:r w:rsidRPr="00CE32ED">
        <w:rPr>
          <w:rFonts w:ascii="Times New Roman" w:hAnsi="Times New Roman" w:cs="Times New Roman"/>
          <w:sz w:val="24"/>
          <w:szCs w:val="24"/>
        </w:rPr>
        <w:t>так</w:t>
      </w:r>
      <w:r>
        <w:rPr>
          <w:rFonts w:ascii="Times New Roman" w:hAnsi="Times New Roman" w:cs="Times New Roman"/>
          <w:sz w:val="24"/>
          <w:szCs w:val="24"/>
        </w:rPr>
        <w:t>у</w:t>
      </w:r>
      <w:r w:rsidRPr="00CE32ED">
        <w:rPr>
          <w:rFonts w:ascii="Times New Roman" w:hAnsi="Times New Roman" w:cs="Times New Roman"/>
          <w:sz w:val="24"/>
          <w:szCs w:val="24"/>
        </w:rPr>
        <w:t xml:space="preserve"> поведінк</w:t>
      </w:r>
      <w:r>
        <w:rPr>
          <w:rFonts w:ascii="Times New Roman" w:hAnsi="Times New Roman" w:cs="Times New Roman"/>
          <w:sz w:val="24"/>
          <w:szCs w:val="24"/>
        </w:rPr>
        <w:t>у</w:t>
      </w:r>
      <w:r w:rsidRPr="00CE32ED">
        <w:rPr>
          <w:rFonts w:ascii="Times New Roman" w:hAnsi="Times New Roman" w:cs="Times New Roman"/>
          <w:sz w:val="24"/>
          <w:szCs w:val="24"/>
        </w:rPr>
        <w:t xml:space="preserve"> може </w:t>
      </w:r>
      <w:r>
        <w:rPr>
          <w:rFonts w:ascii="Times New Roman" w:hAnsi="Times New Roman" w:cs="Times New Roman"/>
          <w:sz w:val="24"/>
          <w:szCs w:val="24"/>
        </w:rPr>
        <w:t>бути встановлено</w:t>
      </w:r>
      <w:r w:rsidRPr="00CE32ED">
        <w:rPr>
          <w:rFonts w:ascii="Times New Roman" w:hAnsi="Times New Roman" w:cs="Times New Roman"/>
          <w:sz w:val="24"/>
          <w:szCs w:val="24"/>
        </w:rPr>
        <w:t xml:space="preserve"> накладення штрафів</w:t>
      </w:r>
      <w:r>
        <w:rPr>
          <w:rFonts w:ascii="Times New Roman" w:hAnsi="Times New Roman" w:cs="Times New Roman"/>
          <w:sz w:val="24"/>
          <w:szCs w:val="24"/>
        </w:rPr>
        <w:t xml:space="preserve"> і навіть застосовано кримінальну відповідальність</w:t>
      </w:r>
      <w:r w:rsidRPr="00CE32ED">
        <w:rPr>
          <w:rFonts w:ascii="Times New Roman" w:hAnsi="Times New Roman" w:cs="Times New Roman"/>
          <w:sz w:val="24"/>
          <w:szCs w:val="24"/>
        </w:rPr>
        <w:t>"</w:t>
      </w:r>
      <w:r>
        <w:rPr>
          <w:rFonts w:ascii="Times New Roman" w:hAnsi="Times New Roman" w:cs="Times New Roman"/>
          <w:sz w:val="24"/>
          <w:szCs w:val="24"/>
        </w:rPr>
        <w:t>.</w:t>
      </w:r>
      <w:r w:rsidRPr="00E8092E">
        <w:rPr>
          <w:rFonts w:ascii="Times New Roman" w:hAnsi="Times New Roman" w:cs="Times New Roman"/>
          <w:sz w:val="24"/>
          <w:szCs w:val="24"/>
          <w:vertAlign w:val="superscript"/>
        </w:rPr>
        <w:t>47</w:t>
      </w:r>
      <w:r w:rsidRPr="00CE32ED">
        <w:rPr>
          <w:rFonts w:ascii="Times New Roman" w:hAnsi="Times New Roman" w:cs="Times New Roman"/>
          <w:sz w:val="24"/>
          <w:szCs w:val="24"/>
        </w:rPr>
        <w:t xml:space="preserve"> Рекомендується використ</w:t>
      </w:r>
      <w:r>
        <w:rPr>
          <w:rFonts w:ascii="Times New Roman" w:hAnsi="Times New Roman" w:cs="Times New Roman"/>
          <w:sz w:val="24"/>
          <w:szCs w:val="24"/>
        </w:rPr>
        <w:t>ати</w:t>
      </w:r>
      <w:r w:rsidRPr="00CE32ED">
        <w:rPr>
          <w:rFonts w:ascii="Times New Roman" w:hAnsi="Times New Roman" w:cs="Times New Roman"/>
          <w:sz w:val="24"/>
          <w:szCs w:val="24"/>
        </w:rPr>
        <w:t xml:space="preserve"> </w:t>
      </w:r>
      <w:r w:rsidRPr="00415352">
        <w:rPr>
          <w:rFonts w:ascii="Times New Roman" w:hAnsi="Times New Roman" w:cs="Times New Roman"/>
          <w:sz w:val="24"/>
          <w:szCs w:val="24"/>
        </w:rPr>
        <w:t>в кінці цього положення</w:t>
      </w:r>
      <w:r w:rsidRPr="00CE32ED">
        <w:rPr>
          <w:rFonts w:ascii="Times New Roman" w:hAnsi="Times New Roman" w:cs="Times New Roman"/>
          <w:sz w:val="24"/>
          <w:szCs w:val="24"/>
        </w:rPr>
        <w:t xml:space="preserve"> формулювання ЄСПЛ </w:t>
      </w:r>
      <w:r>
        <w:rPr>
          <w:rFonts w:ascii="Times New Roman" w:hAnsi="Times New Roman" w:cs="Times New Roman"/>
          <w:sz w:val="24"/>
          <w:szCs w:val="24"/>
        </w:rPr>
        <w:t>із зазначенням</w:t>
      </w:r>
      <w:r w:rsidRPr="00415352">
        <w:rPr>
          <w:rFonts w:ascii="Times New Roman" w:hAnsi="Times New Roman" w:cs="Times New Roman"/>
          <w:sz w:val="24"/>
          <w:szCs w:val="24"/>
        </w:rPr>
        <w:t xml:space="preserve"> сл</w:t>
      </w:r>
      <w:r>
        <w:rPr>
          <w:rFonts w:ascii="Times New Roman" w:hAnsi="Times New Roman" w:cs="Times New Roman"/>
          <w:sz w:val="24"/>
          <w:szCs w:val="24"/>
        </w:rPr>
        <w:t>ів</w:t>
      </w:r>
      <w:r w:rsidRPr="00415352">
        <w:rPr>
          <w:rFonts w:ascii="Times New Roman" w:hAnsi="Times New Roman" w:cs="Times New Roman"/>
          <w:sz w:val="24"/>
          <w:szCs w:val="24"/>
        </w:rPr>
        <w:t xml:space="preserve"> "</w:t>
      </w:r>
      <w:r>
        <w:rPr>
          <w:rFonts w:ascii="Times New Roman" w:hAnsi="Times New Roman" w:cs="Times New Roman"/>
          <w:sz w:val="24"/>
          <w:szCs w:val="24"/>
        </w:rPr>
        <w:t>у</w:t>
      </w:r>
      <w:r w:rsidRPr="00415352">
        <w:rPr>
          <w:rFonts w:ascii="Times New Roman" w:hAnsi="Times New Roman" w:cs="Times New Roman"/>
          <w:sz w:val="24"/>
          <w:szCs w:val="24"/>
        </w:rPr>
        <w:t xml:space="preserve"> разі </w:t>
      </w:r>
      <w:r>
        <w:rPr>
          <w:rFonts w:ascii="Times New Roman" w:hAnsi="Times New Roman" w:cs="Times New Roman"/>
          <w:sz w:val="24"/>
          <w:szCs w:val="24"/>
        </w:rPr>
        <w:t>вчинення незначного право</w:t>
      </w:r>
      <w:r w:rsidRPr="00415352">
        <w:rPr>
          <w:rFonts w:ascii="Times New Roman" w:hAnsi="Times New Roman" w:cs="Times New Roman"/>
          <w:sz w:val="24"/>
          <w:szCs w:val="24"/>
        </w:rPr>
        <w:t>порушення</w:t>
      </w:r>
      <w:r>
        <w:rPr>
          <w:rFonts w:ascii="Times New Roman" w:hAnsi="Times New Roman" w:cs="Times New Roman"/>
          <w:sz w:val="24"/>
          <w:szCs w:val="24"/>
        </w:rPr>
        <w:t>, вчиненого під час</w:t>
      </w:r>
      <w:r w:rsidRPr="00415352">
        <w:rPr>
          <w:rFonts w:ascii="Times New Roman" w:hAnsi="Times New Roman" w:cs="Times New Roman"/>
          <w:sz w:val="24"/>
          <w:szCs w:val="24"/>
        </w:rPr>
        <w:t xml:space="preserve"> звичайного здійснення права на свободу мирних зібрань".</w:t>
      </w:r>
    </w:p>
    <w:tbl>
      <w:tblPr>
        <w:tblW w:w="0" w:type="auto"/>
        <w:tblInd w:w="167" w:type="dxa"/>
        <w:tblBorders>
          <w:top w:val="single" w:sz="4" w:space="0" w:color="auto"/>
        </w:tblBorders>
        <w:tblLook w:val="0000"/>
      </w:tblPr>
      <w:tblGrid>
        <w:gridCol w:w="9636"/>
      </w:tblGrid>
      <w:tr w:rsidR="00257384" w:rsidRPr="00CE32ED" w:rsidTr="000245B2">
        <w:trPr>
          <w:trHeight w:val="100"/>
        </w:trPr>
        <w:tc>
          <w:tcPr>
            <w:tcW w:w="9636" w:type="dxa"/>
          </w:tcPr>
          <w:p w:rsidR="00257384" w:rsidRPr="00CE32ED" w:rsidRDefault="00257384" w:rsidP="000245B2">
            <w:pPr>
              <w:spacing w:after="0"/>
              <w:jc w:val="both"/>
              <w:rPr>
                <w:rFonts w:ascii="Times New Roman" w:hAnsi="Times New Roman" w:cs="Times New Roman"/>
                <w:sz w:val="24"/>
                <w:szCs w:val="24"/>
              </w:rPr>
            </w:pPr>
          </w:p>
        </w:tc>
      </w:tr>
    </w:tbl>
    <w:p w:rsidR="00257384" w:rsidRPr="00CE32ED" w:rsidRDefault="00257384" w:rsidP="00257384">
      <w:pPr>
        <w:spacing w:after="0"/>
        <w:jc w:val="both"/>
        <w:rPr>
          <w:rFonts w:ascii="Times New Roman" w:hAnsi="Times New Roman" w:cs="Times New Roman"/>
          <w:sz w:val="18"/>
          <w:szCs w:val="18"/>
        </w:rPr>
      </w:pPr>
      <w:r w:rsidRPr="00CE32ED">
        <w:rPr>
          <w:rFonts w:ascii="Times New Roman" w:hAnsi="Times New Roman" w:cs="Times New Roman"/>
          <w:sz w:val="18"/>
          <w:szCs w:val="18"/>
          <w:vertAlign w:val="superscript"/>
        </w:rPr>
        <w:t>46</w:t>
      </w:r>
      <w:r w:rsidRPr="00CE32ED">
        <w:rPr>
          <w:rFonts w:ascii="Times New Roman" w:hAnsi="Times New Roman" w:cs="Times New Roman"/>
          <w:sz w:val="24"/>
          <w:szCs w:val="24"/>
          <w:vertAlign w:val="superscript"/>
        </w:rPr>
        <w:t xml:space="preserve"> </w:t>
      </w:r>
      <w:r w:rsidRPr="00CE32ED">
        <w:rPr>
          <w:rFonts w:ascii="Times New Roman" w:hAnsi="Times New Roman" w:cs="Times New Roman"/>
          <w:sz w:val="18"/>
          <w:szCs w:val="18"/>
        </w:rPr>
        <w:t>Див</w:t>
      </w:r>
      <w:r>
        <w:rPr>
          <w:rFonts w:ascii="Times New Roman" w:hAnsi="Times New Roman" w:cs="Times New Roman"/>
          <w:sz w:val="18"/>
          <w:szCs w:val="18"/>
        </w:rPr>
        <w:t>.</w:t>
      </w:r>
      <w:r w:rsidRPr="00CE32ED">
        <w:rPr>
          <w:rFonts w:ascii="Times New Roman" w:hAnsi="Times New Roman" w:cs="Times New Roman"/>
          <w:sz w:val="18"/>
          <w:szCs w:val="18"/>
        </w:rPr>
        <w:t xml:space="preserve">, наприклад, </w:t>
      </w:r>
      <w:r>
        <w:rPr>
          <w:rFonts w:ascii="Times New Roman" w:hAnsi="Times New Roman" w:cs="Times New Roman"/>
          <w:sz w:val="18"/>
          <w:szCs w:val="18"/>
        </w:rPr>
        <w:t xml:space="preserve">рішення </w:t>
      </w:r>
      <w:r w:rsidRPr="00CE32ED">
        <w:rPr>
          <w:rFonts w:ascii="Times New Roman" w:hAnsi="Times New Roman" w:cs="Times New Roman"/>
          <w:sz w:val="18"/>
          <w:szCs w:val="18"/>
        </w:rPr>
        <w:t>Європейськ</w:t>
      </w:r>
      <w:r>
        <w:rPr>
          <w:rFonts w:ascii="Times New Roman" w:hAnsi="Times New Roman" w:cs="Times New Roman"/>
          <w:sz w:val="18"/>
          <w:szCs w:val="18"/>
        </w:rPr>
        <w:t>ого</w:t>
      </w:r>
      <w:r w:rsidRPr="00CE32ED">
        <w:rPr>
          <w:rFonts w:ascii="Times New Roman" w:hAnsi="Times New Roman" w:cs="Times New Roman"/>
          <w:sz w:val="18"/>
          <w:szCs w:val="18"/>
        </w:rPr>
        <w:t xml:space="preserve"> суд</w:t>
      </w:r>
      <w:r>
        <w:rPr>
          <w:rFonts w:ascii="Times New Roman" w:hAnsi="Times New Roman" w:cs="Times New Roman"/>
          <w:sz w:val="18"/>
          <w:szCs w:val="18"/>
        </w:rPr>
        <w:t>у</w:t>
      </w:r>
      <w:r w:rsidRPr="00CE32ED">
        <w:rPr>
          <w:rFonts w:ascii="Times New Roman" w:hAnsi="Times New Roman" w:cs="Times New Roman"/>
          <w:sz w:val="18"/>
          <w:szCs w:val="18"/>
        </w:rPr>
        <w:t xml:space="preserve"> з прав</w:t>
      </w:r>
      <w:r>
        <w:rPr>
          <w:rFonts w:ascii="Times New Roman" w:hAnsi="Times New Roman" w:cs="Times New Roman"/>
          <w:sz w:val="18"/>
          <w:szCs w:val="18"/>
        </w:rPr>
        <w:t xml:space="preserve"> людини у справі</w:t>
      </w:r>
      <w:r w:rsidRPr="00CE32ED">
        <w:rPr>
          <w:rFonts w:ascii="Times New Roman" w:hAnsi="Times New Roman" w:cs="Times New Roman"/>
          <w:sz w:val="18"/>
          <w:szCs w:val="18"/>
        </w:rPr>
        <w:t xml:space="preserve"> </w:t>
      </w:r>
      <w:r>
        <w:rPr>
          <w:rFonts w:ascii="Times New Roman" w:hAnsi="Times New Roman" w:cs="Times New Roman"/>
          <w:sz w:val="18"/>
          <w:szCs w:val="18"/>
        </w:rPr>
        <w:t>«</w:t>
      </w:r>
      <w:r w:rsidRPr="00CE32ED">
        <w:rPr>
          <w:rFonts w:ascii="Times New Roman" w:hAnsi="Times New Roman" w:cs="Times New Roman"/>
          <w:sz w:val="18"/>
          <w:szCs w:val="18"/>
        </w:rPr>
        <w:t>Станков і Об'єднана македонська організація Илинден проти Болгарії</w:t>
      </w:r>
      <w:r>
        <w:rPr>
          <w:rFonts w:ascii="Times New Roman" w:hAnsi="Times New Roman" w:cs="Times New Roman"/>
          <w:sz w:val="18"/>
          <w:szCs w:val="18"/>
        </w:rPr>
        <w:t>»</w:t>
      </w:r>
      <w:r w:rsidRPr="00CE32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E32ED">
        <w:rPr>
          <w:rFonts w:ascii="Times New Roman" w:hAnsi="Times New Roman" w:cs="Times New Roman"/>
          <w:sz w:val="18"/>
          <w:szCs w:val="18"/>
        </w:rPr>
        <w:t xml:space="preserve">29221/95 і </w:t>
      </w:r>
      <w:r>
        <w:rPr>
          <w:rFonts w:ascii="Times New Roman" w:hAnsi="Times New Roman" w:cs="Times New Roman"/>
          <w:sz w:val="18"/>
          <w:szCs w:val="18"/>
        </w:rPr>
        <w:t xml:space="preserve">№ </w:t>
      </w:r>
      <w:r w:rsidRPr="00CE32ED">
        <w:rPr>
          <w:rFonts w:ascii="Times New Roman" w:hAnsi="Times New Roman" w:cs="Times New Roman"/>
          <w:sz w:val="18"/>
          <w:szCs w:val="18"/>
        </w:rPr>
        <w:t>2922</w:t>
      </w:r>
      <w:r>
        <w:rPr>
          <w:rFonts w:ascii="Times New Roman" w:hAnsi="Times New Roman" w:cs="Times New Roman"/>
          <w:sz w:val="18"/>
          <w:szCs w:val="18"/>
        </w:rPr>
        <w:t>5/95, 2 жовтня 2001 року, пункт</w:t>
      </w:r>
      <w:r w:rsidRPr="00CE32ED">
        <w:rPr>
          <w:rFonts w:ascii="Times New Roman" w:hAnsi="Times New Roman" w:cs="Times New Roman"/>
          <w:sz w:val="18"/>
          <w:szCs w:val="18"/>
        </w:rPr>
        <w:t xml:space="preserve"> 97. </w:t>
      </w:r>
    </w:p>
    <w:p w:rsidR="00257384" w:rsidRPr="00CE32ED" w:rsidRDefault="00257384" w:rsidP="00257384">
      <w:pPr>
        <w:spacing w:after="0"/>
        <w:jc w:val="both"/>
        <w:rPr>
          <w:rFonts w:ascii="Times New Roman" w:hAnsi="Times New Roman" w:cs="Times New Roman"/>
          <w:sz w:val="18"/>
          <w:szCs w:val="18"/>
        </w:rPr>
      </w:pPr>
      <w:r w:rsidRPr="00CE32ED">
        <w:rPr>
          <w:rFonts w:ascii="Times New Roman" w:hAnsi="Times New Roman" w:cs="Times New Roman"/>
          <w:sz w:val="18"/>
          <w:szCs w:val="18"/>
          <w:vertAlign w:val="superscript"/>
        </w:rPr>
        <w:t>47</w:t>
      </w:r>
      <w:r w:rsidRPr="00CE32ED">
        <w:rPr>
          <w:rFonts w:ascii="Times New Roman" w:hAnsi="Times New Roman" w:cs="Times New Roman"/>
          <w:sz w:val="18"/>
          <w:szCs w:val="18"/>
        </w:rPr>
        <w:t xml:space="preserve">Дивіться, </w:t>
      </w:r>
      <w:r>
        <w:rPr>
          <w:rFonts w:ascii="Times New Roman" w:hAnsi="Times New Roman" w:cs="Times New Roman"/>
          <w:sz w:val="18"/>
          <w:szCs w:val="18"/>
        </w:rPr>
        <w:t>крім того, «Kudrevicius і ін. п</w:t>
      </w:r>
      <w:r w:rsidRPr="00CE32ED">
        <w:rPr>
          <w:rFonts w:ascii="Times New Roman" w:hAnsi="Times New Roman" w:cs="Times New Roman"/>
          <w:sz w:val="18"/>
          <w:szCs w:val="18"/>
        </w:rPr>
        <w:t>роти Литви</w:t>
      </w:r>
      <w:r>
        <w:rPr>
          <w:rFonts w:ascii="Times New Roman" w:hAnsi="Times New Roman" w:cs="Times New Roman"/>
          <w:sz w:val="18"/>
          <w:szCs w:val="18"/>
        </w:rPr>
        <w:t>»</w:t>
      </w:r>
      <w:r w:rsidRPr="00CE32E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E32ED">
        <w:rPr>
          <w:rFonts w:ascii="Times New Roman" w:hAnsi="Times New Roman" w:cs="Times New Roman"/>
          <w:sz w:val="18"/>
          <w:szCs w:val="18"/>
        </w:rPr>
        <w:t>37553</w:t>
      </w:r>
      <w:r>
        <w:rPr>
          <w:rFonts w:ascii="Times New Roman" w:hAnsi="Times New Roman" w:cs="Times New Roman"/>
          <w:sz w:val="18"/>
          <w:szCs w:val="18"/>
        </w:rPr>
        <w:t>/05, 15 жовтня 2015 року, пункт</w:t>
      </w:r>
      <w:r w:rsidRPr="00CE32ED">
        <w:rPr>
          <w:rFonts w:ascii="Times New Roman" w:hAnsi="Times New Roman" w:cs="Times New Roman"/>
          <w:sz w:val="18"/>
          <w:szCs w:val="18"/>
        </w:rPr>
        <w:t xml:space="preserve"> 173.</w:t>
      </w:r>
    </w:p>
    <w:p w:rsidR="00257384" w:rsidRPr="003309A1"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rPr>
        <w:t xml:space="preserve">                                                                        </w:t>
      </w:r>
      <w:r>
        <w:rPr>
          <w:rFonts w:ascii="Times New Roman" w:hAnsi="Times New Roman" w:cs="Times New Roman"/>
          <w:sz w:val="24"/>
          <w:szCs w:val="24"/>
        </w:rPr>
        <w:t>- 21</w:t>
      </w:r>
      <w:r w:rsidRPr="003309A1">
        <w:rPr>
          <w:rFonts w:ascii="Times New Roman" w:hAnsi="Times New Roman" w:cs="Times New Roman"/>
          <w:sz w:val="24"/>
          <w:szCs w:val="24"/>
        </w:rPr>
        <w:t xml:space="preserve"> -                                                     </w:t>
      </w:r>
      <w:r w:rsidRPr="00F176BC">
        <w:rPr>
          <w:rFonts w:ascii="Times New Roman" w:hAnsi="Times New Roman" w:cs="Times New Roman"/>
          <w:sz w:val="24"/>
          <w:szCs w:val="24"/>
          <w:lang w:val="en-US"/>
        </w:rPr>
        <w:t>CDL</w:t>
      </w:r>
      <w:r w:rsidRPr="003309A1">
        <w:rPr>
          <w:rFonts w:ascii="Times New Roman" w:hAnsi="Times New Roman" w:cs="Times New Roman"/>
          <w:sz w:val="24"/>
          <w:szCs w:val="24"/>
        </w:rPr>
        <w:t xml:space="preserve"> (2016) 036</w:t>
      </w:r>
    </w:p>
    <w:p w:rsidR="00257384" w:rsidRPr="003309A1" w:rsidRDefault="00257384" w:rsidP="00257384">
      <w:pPr>
        <w:spacing w:after="0"/>
        <w:ind w:left="-284"/>
        <w:jc w:val="both"/>
        <w:rPr>
          <w:rFonts w:ascii="Times New Roman" w:hAnsi="Times New Roman" w:cs="Times New Roman"/>
          <w:sz w:val="24"/>
          <w:szCs w:val="24"/>
        </w:rPr>
      </w:pPr>
      <w:r w:rsidRPr="0054541C">
        <w:rPr>
          <w:rFonts w:ascii="Times New Roman" w:hAnsi="Times New Roman" w:cs="Times New Roman"/>
          <w:b/>
          <w:sz w:val="24"/>
          <w:szCs w:val="24"/>
        </w:rPr>
        <w:t>78.</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Статті 7(4)с і </w:t>
      </w:r>
      <w:r>
        <w:rPr>
          <w:rFonts w:ascii="Times New Roman" w:hAnsi="Times New Roman" w:cs="Times New Roman"/>
          <w:sz w:val="24"/>
          <w:szCs w:val="24"/>
        </w:rPr>
        <w:t>15(1) (п</w:t>
      </w:r>
      <w:r w:rsidRPr="003309A1">
        <w:rPr>
          <w:rFonts w:ascii="Times New Roman" w:hAnsi="Times New Roman" w:cs="Times New Roman"/>
          <w:sz w:val="24"/>
          <w:szCs w:val="24"/>
        </w:rPr>
        <w:t>р</w:t>
      </w:r>
      <w:r>
        <w:rPr>
          <w:rFonts w:ascii="Times New Roman" w:hAnsi="Times New Roman" w:cs="Times New Roman"/>
          <w:sz w:val="24"/>
          <w:szCs w:val="24"/>
        </w:rPr>
        <w:t xml:space="preserve">оект Закону № 3587-1) та стаття 16(1) (проект Закону № </w:t>
      </w:r>
      <w:r w:rsidRPr="003309A1">
        <w:rPr>
          <w:rFonts w:ascii="Times New Roman" w:hAnsi="Times New Roman" w:cs="Times New Roman"/>
          <w:sz w:val="24"/>
          <w:szCs w:val="24"/>
        </w:rPr>
        <w:t>3587) дозволяють обмеження, тільки якщо вони накл</w:t>
      </w:r>
      <w:r>
        <w:rPr>
          <w:rFonts w:ascii="Times New Roman" w:hAnsi="Times New Roman" w:cs="Times New Roman"/>
          <w:sz w:val="24"/>
          <w:szCs w:val="24"/>
        </w:rPr>
        <w:t>адаються судами. Стаття 7(4)с (проект З</w:t>
      </w:r>
      <w:r w:rsidRPr="003309A1">
        <w:rPr>
          <w:rFonts w:ascii="Times New Roman" w:hAnsi="Times New Roman" w:cs="Times New Roman"/>
          <w:sz w:val="24"/>
          <w:szCs w:val="24"/>
        </w:rPr>
        <w:t xml:space="preserve">акону </w:t>
      </w:r>
      <w:r>
        <w:rPr>
          <w:rFonts w:ascii="Times New Roman" w:hAnsi="Times New Roman" w:cs="Times New Roman"/>
          <w:sz w:val="24"/>
          <w:szCs w:val="24"/>
        </w:rPr>
        <w:br/>
      </w:r>
      <w:r w:rsidRPr="003309A1">
        <w:rPr>
          <w:rFonts w:ascii="Times New Roman" w:hAnsi="Times New Roman" w:cs="Times New Roman"/>
          <w:sz w:val="24"/>
          <w:szCs w:val="24"/>
        </w:rPr>
        <w:t xml:space="preserve">№ 3587-1), наприклад, забороняє будь-які форми обмежень з боку місцевої влади, які не є результатом рішення суду. </w:t>
      </w:r>
      <w:r>
        <w:rPr>
          <w:rFonts w:ascii="Times New Roman" w:hAnsi="Times New Roman" w:cs="Times New Roman"/>
          <w:sz w:val="24"/>
          <w:szCs w:val="24"/>
        </w:rPr>
        <w:t>Крім того, відповідно до статті 16(1) (п</w:t>
      </w:r>
      <w:r w:rsidRPr="003309A1">
        <w:rPr>
          <w:rFonts w:ascii="Times New Roman" w:hAnsi="Times New Roman" w:cs="Times New Roman"/>
          <w:sz w:val="24"/>
          <w:szCs w:val="24"/>
        </w:rPr>
        <w:t>роект № 3587) мирне зібрання має бути обмежене лише судом. Хоча наміри авторів зменшити можливість обмежувати свободу зібрань заслуговують високої оцінки, і це цілком зрозуміло, що можливість обмежувати свобо</w:t>
      </w:r>
      <w:r>
        <w:rPr>
          <w:rFonts w:ascii="Times New Roman" w:hAnsi="Times New Roman" w:cs="Times New Roman"/>
          <w:sz w:val="24"/>
          <w:szCs w:val="24"/>
        </w:rPr>
        <w:t>ду зібрань має бути надано</w:t>
      </w:r>
      <w:r w:rsidRPr="003309A1">
        <w:rPr>
          <w:rFonts w:ascii="Times New Roman" w:hAnsi="Times New Roman" w:cs="Times New Roman"/>
          <w:sz w:val="24"/>
          <w:szCs w:val="24"/>
        </w:rPr>
        <w:t xml:space="preserve"> тільки судам, що</w:t>
      </w:r>
      <w:r>
        <w:rPr>
          <w:rFonts w:ascii="Times New Roman" w:hAnsi="Times New Roman" w:cs="Times New Roman"/>
          <w:sz w:val="24"/>
          <w:szCs w:val="24"/>
        </w:rPr>
        <w:t xml:space="preserve"> враховують абзац другий статті </w:t>
      </w:r>
      <w:r w:rsidRPr="003309A1">
        <w:rPr>
          <w:rFonts w:ascii="Times New Roman" w:hAnsi="Times New Roman" w:cs="Times New Roman"/>
          <w:sz w:val="24"/>
          <w:szCs w:val="24"/>
        </w:rPr>
        <w:t>39 Конституції</w:t>
      </w:r>
      <w:r w:rsidRPr="003309A1">
        <w:rPr>
          <w:rFonts w:ascii="Times New Roman" w:hAnsi="Times New Roman" w:cs="Times New Roman"/>
          <w:sz w:val="24"/>
          <w:szCs w:val="24"/>
          <w:vertAlign w:val="superscript"/>
        </w:rPr>
        <w:t>48</w:t>
      </w:r>
      <w:r w:rsidRPr="003309A1">
        <w:rPr>
          <w:rFonts w:ascii="Times New Roman" w:hAnsi="Times New Roman" w:cs="Times New Roman"/>
          <w:sz w:val="24"/>
          <w:szCs w:val="24"/>
        </w:rPr>
        <w:t>, певні пропорційні обмеження, що накладаються органами виконавчої влади, включаючи поліцію, можуть бути цілком законними під час таких зібрань. На практиці немає великої різниці між поняттями «мирне зібрання» та «немирне зібрання». Наприклад, поліції іноді необхідно затримати бурхливого учасника мирного зібрання під час проведення</w:t>
      </w:r>
      <w:r>
        <w:rPr>
          <w:rFonts w:ascii="Times New Roman" w:hAnsi="Times New Roman" w:cs="Times New Roman"/>
          <w:sz w:val="24"/>
          <w:szCs w:val="24"/>
        </w:rPr>
        <w:t xml:space="preserve"> такого зібрання</w:t>
      </w:r>
      <w:r w:rsidRPr="003309A1">
        <w:rPr>
          <w:rFonts w:ascii="Times New Roman" w:hAnsi="Times New Roman" w:cs="Times New Roman"/>
          <w:sz w:val="24"/>
          <w:szCs w:val="24"/>
        </w:rPr>
        <w:t>. Було б недоцільно,</w:t>
      </w:r>
      <w:r>
        <w:rPr>
          <w:rFonts w:ascii="Times New Roman" w:hAnsi="Times New Roman" w:cs="Times New Roman"/>
          <w:sz w:val="24"/>
          <w:szCs w:val="24"/>
        </w:rPr>
        <w:t xml:space="preserve"> в таких чи подібних обставинах</w:t>
      </w:r>
      <w:r w:rsidRPr="003309A1">
        <w:rPr>
          <w:rFonts w:ascii="Times New Roman" w:hAnsi="Times New Roman" w:cs="Times New Roman"/>
          <w:sz w:val="24"/>
          <w:szCs w:val="24"/>
        </w:rPr>
        <w:t xml:space="preserve"> чекати судового рішення до введення таких обмежень і вжиття заходів в </w:t>
      </w:r>
      <w:r>
        <w:rPr>
          <w:rFonts w:ascii="Times New Roman" w:hAnsi="Times New Roman" w:cs="Times New Roman"/>
          <w:sz w:val="24"/>
          <w:szCs w:val="24"/>
        </w:rPr>
        <w:t>інтересах громадської безпеки, у</w:t>
      </w:r>
      <w:r w:rsidRPr="003309A1">
        <w:rPr>
          <w:rFonts w:ascii="Times New Roman" w:hAnsi="Times New Roman" w:cs="Times New Roman"/>
          <w:sz w:val="24"/>
          <w:szCs w:val="24"/>
        </w:rPr>
        <w:t xml:space="preserve"> тому числі і безпеки інших учасників. Таким чином, виключення з цього правила, що тільки суди можуть обмежити свободу зібр</w:t>
      </w:r>
      <w:r>
        <w:rPr>
          <w:rFonts w:ascii="Times New Roman" w:hAnsi="Times New Roman" w:cs="Times New Roman"/>
          <w:sz w:val="24"/>
          <w:szCs w:val="24"/>
        </w:rPr>
        <w:t>ання, є необхідним, наприклад, у</w:t>
      </w:r>
      <w:r w:rsidRPr="003309A1">
        <w:rPr>
          <w:rFonts w:ascii="Times New Roman" w:hAnsi="Times New Roman" w:cs="Times New Roman"/>
          <w:sz w:val="24"/>
          <w:szCs w:val="24"/>
        </w:rPr>
        <w:t xml:space="preserve"> невідкладних випадках, пов'язаних із загрозою життю. Рекомендується передбачити в законі можливість правових, необхідних і пропорційних обмежень, які не потребу</w:t>
      </w:r>
      <w:r>
        <w:rPr>
          <w:rFonts w:ascii="Times New Roman" w:hAnsi="Times New Roman" w:cs="Times New Roman"/>
          <w:sz w:val="24"/>
          <w:szCs w:val="24"/>
        </w:rPr>
        <w:t>ють попереднього втручання суду.</w:t>
      </w:r>
    </w:p>
    <w:p w:rsidR="00257384" w:rsidRPr="003309A1" w:rsidRDefault="00257384" w:rsidP="00257384">
      <w:pPr>
        <w:spacing w:after="0"/>
        <w:ind w:left="-284"/>
        <w:jc w:val="both"/>
        <w:rPr>
          <w:rFonts w:ascii="Times New Roman" w:hAnsi="Times New Roman" w:cs="Times New Roman"/>
          <w:sz w:val="24"/>
          <w:szCs w:val="24"/>
        </w:rPr>
      </w:pPr>
      <w:r w:rsidRPr="0054541C">
        <w:rPr>
          <w:rFonts w:ascii="Times New Roman" w:hAnsi="Times New Roman" w:cs="Times New Roman"/>
          <w:b/>
          <w:sz w:val="24"/>
          <w:szCs w:val="24"/>
        </w:rPr>
        <w:t>79.</w:t>
      </w:r>
      <w:r w:rsidRPr="003309A1">
        <w:rPr>
          <w:rFonts w:ascii="Times New Roman" w:hAnsi="Times New Roman" w:cs="Times New Roman"/>
          <w:b/>
          <w:sz w:val="24"/>
          <w:szCs w:val="24"/>
        </w:rPr>
        <w:t xml:space="preserve"> </w:t>
      </w:r>
      <w:r w:rsidRPr="003309A1">
        <w:rPr>
          <w:rFonts w:ascii="Times New Roman" w:hAnsi="Times New Roman" w:cs="Times New Roman"/>
          <w:sz w:val="24"/>
          <w:szCs w:val="24"/>
        </w:rPr>
        <w:t>Стаття 15</w:t>
      </w:r>
      <w:r>
        <w:rPr>
          <w:rFonts w:ascii="Times New Roman" w:hAnsi="Times New Roman" w:cs="Times New Roman"/>
          <w:sz w:val="24"/>
          <w:szCs w:val="24"/>
        </w:rPr>
        <w:t>(6) (проект З</w:t>
      </w:r>
      <w:r w:rsidRPr="003309A1">
        <w:rPr>
          <w:rFonts w:ascii="Times New Roman" w:hAnsi="Times New Roman" w:cs="Times New Roman"/>
          <w:sz w:val="24"/>
          <w:szCs w:val="24"/>
        </w:rPr>
        <w:t xml:space="preserve">акону № 3587-1) говорить, що "обмеження свободи зібрання повинні застосовуватися виключно до специфічного зібрання". Зміст цього положення слід уточнити. Крім того, пункт </w:t>
      </w:r>
      <w:r>
        <w:rPr>
          <w:rFonts w:ascii="Times New Roman" w:hAnsi="Times New Roman" w:cs="Times New Roman"/>
          <w:sz w:val="24"/>
          <w:szCs w:val="24"/>
        </w:rPr>
        <w:t>2 статті 15(5)4</w:t>
      </w:r>
      <w:r w:rsidRPr="003309A1">
        <w:rPr>
          <w:rFonts w:ascii="Times New Roman" w:hAnsi="Times New Roman" w:cs="Times New Roman"/>
          <w:sz w:val="24"/>
          <w:szCs w:val="24"/>
        </w:rPr>
        <w:t xml:space="preserve"> передбачає, що "заборона на зібрання повинна застосову</w:t>
      </w:r>
      <w:r>
        <w:rPr>
          <w:rFonts w:ascii="Times New Roman" w:hAnsi="Times New Roman" w:cs="Times New Roman"/>
          <w:sz w:val="24"/>
          <w:szCs w:val="24"/>
        </w:rPr>
        <w:t>ватися тільки як виняткова міра</w:t>
      </w:r>
      <w:r w:rsidRPr="003309A1">
        <w:rPr>
          <w:rFonts w:ascii="Times New Roman" w:hAnsi="Times New Roman" w:cs="Times New Roman"/>
          <w:sz w:val="24"/>
          <w:szCs w:val="24"/>
        </w:rPr>
        <w:t xml:space="preserve"> і тільки в тих випадках, коли цілі правових обмежень не можуть бути досягнуті іншим способом, ніж передбачено пунктом". Цей позитивний загальний принцип, який підкреслює винятковий характер заборони зібрання і необхідності забезпечення принципу пропорційності</w:t>
      </w:r>
      <w:r>
        <w:rPr>
          <w:rFonts w:ascii="Times New Roman" w:hAnsi="Times New Roman" w:cs="Times New Roman"/>
          <w:sz w:val="24"/>
          <w:szCs w:val="24"/>
        </w:rPr>
        <w:t>,</w:t>
      </w:r>
      <w:r w:rsidRPr="003309A1">
        <w:rPr>
          <w:rFonts w:ascii="Times New Roman" w:hAnsi="Times New Roman" w:cs="Times New Roman"/>
          <w:sz w:val="24"/>
          <w:szCs w:val="24"/>
        </w:rPr>
        <w:t xml:space="preserve"> слід перенести</w:t>
      </w:r>
      <w:r>
        <w:rPr>
          <w:rFonts w:ascii="Times New Roman" w:hAnsi="Times New Roman" w:cs="Times New Roman"/>
          <w:sz w:val="24"/>
          <w:szCs w:val="24"/>
        </w:rPr>
        <w:t xml:space="preserve"> на</w:t>
      </w:r>
      <w:r w:rsidRPr="003309A1">
        <w:rPr>
          <w:rFonts w:ascii="Times New Roman" w:hAnsi="Times New Roman" w:cs="Times New Roman"/>
          <w:sz w:val="24"/>
          <w:szCs w:val="24"/>
        </w:rPr>
        <w:t xml:space="preserve"> початок статті 15.</w:t>
      </w:r>
    </w:p>
    <w:p w:rsidR="00257384" w:rsidRPr="003309A1" w:rsidRDefault="00257384" w:rsidP="00257384">
      <w:pPr>
        <w:spacing w:after="0"/>
        <w:ind w:left="-284"/>
        <w:jc w:val="both"/>
        <w:rPr>
          <w:rFonts w:ascii="Times New Roman" w:hAnsi="Times New Roman" w:cs="Times New Roman"/>
          <w:b/>
          <w:sz w:val="24"/>
          <w:szCs w:val="24"/>
          <w:lang w:val="ru-RU"/>
        </w:rPr>
      </w:pPr>
      <w:r w:rsidRPr="003309A1">
        <w:rPr>
          <w:rFonts w:ascii="Times New Roman" w:hAnsi="Times New Roman" w:cs="Times New Roman"/>
          <w:b/>
          <w:sz w:val="24"/>
          <w:szCs w:val="24"/>
          <w:lang w:val="en-US"/>
        </w:rPr>
        <w:t>D</w:t>
      </w:r>
      <w:r w:rsidRPr="003309A1">
        <w:rPr>
          <w:rFonts w:ascii="Times New Roman" w:hAnsi="Times New Roman" w:cs="Times New Roman"/>
          <w:b/>
          <w:sz w:val="24"/>
          <w:szCs w:val="24"/>
          <w:lang w:val="ru-RU"/>
        </w:rPr>
        <w:t>.</w:t>
      </w:r>
      <w:r w:rsidRPr="003309A1">
        <w:rPr>
          <w:rFonts w:ascii="Times New Roman" w:hAnsi="Times New Roman" w:cs="Times New Roman"/>
          <w:sz w:val="24"/>
          <w:szCs w:val="24"/>
          <w:lang w:val="ru-RU"/>
        </w:rPr>
        <w:t xml:space="preserve"> </w:t>
      </w:r>
      <w:r w:rsidRPr="003309A1">
        <w:rPr>
          <w:rFonts w:ascii="Times New Roman" w:hAnsi="Times New Roman" w:cs="Times New Roman"/>
          <w:b/>
          <w:sz w:val="24"/>
          <w:szCs w:val="24"/>
          <w:lang w:val="ru-RU"/>
        </w:rPr>
        <w:t>Повноваження і обов'язки правоохоронних органів</w:t>
      </w:r>
    </w:p>
    <w:p w:rsidR="00257384" w:rsidRPr="0054541C" w:rsidRDefault="00257384" w:rsidP="00257384">
      <w:pPr>
        <w:spacing w:after="0"/>
        <w:ind w:left="-284"/>
        <w:jc w:val="both"/>
        <w:rPr>
          <w:rFonts w:ascii="Times New Roman" w:hAnsi="Times New Roman" w:cs="Times New Roman"/>
          <w:b/>
          <w:i/>
          <w:sz w:val="24"/>
          <w:szCs w:val="24"/>
          <w:lang w:val="ru-RU"/>
        </w:rPr>
      </w:pPr>
      <w:r w:rsidRPr="0054541C">
        <w:rPr>
          <w:rFonts w:ascii="Times New Roman" w:hAnsi="Times New Roman" w:cs="Times New Roman"/>
          <w:b/>
          <w:i/>
          <w:sz w:val="24"/>
          <w:szCs w:val="24"/>
          <w:lang w:val="ru-RU"/>
        </w:rPr>
        <w:t xml:space="preserve">Статті 7, 8 і 9 законопроекту </w:t>
      </w:r>
      <w:r w:rsidRPr="0054541C">
        <w:rPr>
          <w:rFonts w:ascii="Times New Roman" w:hAnsi="Times New Roman" w:cs="Times New Roman"/>
          <w:b/>
          <w:i/>
          <w:sz w:val="24"/>
          <w:szCs w:val="24"/>
        </w:rPr>
        <w:t>№</w:t>
      </w:r>
      <w:r w:rsidRPr="0054541C">
        <w:rPr>
          <w:rFonts w:ascii="Times New Roman" w:hAnsi="Times New Roman" w:cs="Times New Roman"/>
          <w:b/>
          <w:i/>
          <w:sz w:val="24"/>
          <w:szCs w:val="24"/>
          <w:lang w:val="ru-RU"/>
        </w:rPr>
        <w:t xml:space="preserve"> 3587-1 і статті 14 і 18 законопроекту № 3587</w:t>
      </w:r>
    </w:p>
    <w:p w:rsidR="00257384" w:rsidRPr="003309A1" w:rsidRDefault="00257384" w:rsidP="00257384">
      <w:pPr>
        <w:spacing w:after="0"/>
        <w:ind w:left="-284"/>
        <w:jc w:val="both"/>
        <w:rPr>
          <w:rFonts w:ascii="Times New Roman" w:hAnsi="Times New Roman" w:cs="Times New Roman"/>
          <w:sz w:val="24"/>
          <w:szCs w:val="24"/>
          <w:lang w:val="ru-RU"/>
        </w:rPr>
      </w:pPr>
      <w:r w:rsidRPr="0054541C">
        <w:rPr>
          <w:rFonts w:ascii="Times New Roman" w:hAnsi="Times New Roman" w:cs="Times New Roman"/>
          <w:b/>
          <w:sz w:val="24"/>
          <w:szCs w:val="24"/>
          <w:lang w:val="ru-RU"/>
        </w:rPr>
        <w:t>80.</w:t>
      </w:r>
      <w:r w:rsidRPr="003309A1">
        <w:rPr>
          <w:rFonts w:ascii="Times New Roman" w:hAnsi="Times New Roman" w:cs="Times New Roman"/>
          <w:sz w:val="24"/>
          <w:szCs w:val="24"/>
          <w:lang w:val="ru-RU"/>
        </w:rPr>
        <w:t xml:space="preserve"> </w:t>
      </w:r>
      <w:r>
        <w:rPr>
          <w:rFonts w:ascii="Times New Roman" w:hAnsi="Times New Roman" w:cs="Times New Roman"/>
          <w:sz w:val="24"/>
          <w:szCs w:val="24"/>
          <w:lang w:val="ru-RU"/>
        </w:rPr>
        <w:t>Пункт 1 статті 7 проекту З</w:t>
      </w:r>
      <w:r w:rsidRPr="003309A1">
        <w:rPr>
          <w:rFonts w:ascii="Times New Roman" w:hAnsi="Times New Roman" w:cs="Times New Roman"/>
          <w:sz w:val="24"/>
          <w:szCs w:val="24"/>
          <w:lang w:val="ru-RU"/>
        </w:rPr>
        <w:t>акону № 3587-1 покладає обов’</w:t>
      </w:r>
      <w:r w:rsidRPr="003309A1">
        <w:rPr>
          <w:rFonts w:ascii="Times New Roman" w:hAnsi="Times New Roman" w:cs="Times New Roman"/>
          <w:sz w:val="24"/>
          <w:szCs w:val="24"/>
        </w:rPr>
        <w:t>язок на</w:t>
      </w:r>
      <w:r w:rsidRPr="003309A1">
        <w:rPr>
          <w:rFonts w:ascii="Times New Roman" w:hAnsi="Times New Roman" w:cs="Times New Roman"/>
          <w:sz w:val="24"/>
          <w:szCs w:val="24"/>
          <w:lang w:val="ru-RU"/>
        </w:rPr>
        <w:t xml:space="preserve"> "органи виконавчої влади та органи місцевого самоврядування вжити </w:t>
      </w:r>
      <w:proofErr w:type="gramStart"/>
      <w:r w:rsidRPr="003309A1">
        <w:rPr>
          <w:rFonts w:ascii="Times New Roman" w:hAnsi="Times New Roman" w:cs="Times New Roman"/>
          <w:sz w:val="24"/>
          <w:szCs w:val="24"/>
          <w:lang w:val="ru-RU"/>
        </w:rPr>
        <w:t>вс</w:t>
      </w:r>
      <w:proofErr w:type="gramEnd"/>
      <w:r w:rsidRPr="003309A1">
        <w:rPr>
          <w:rFonts w:ascii="Times New Roman" w:hAnsi="Times New Roman" w:cs="Times New Roman"/>
          <w:sz w:val="24"/>
          <w:szCs w:val="24"/>
          <w:lang w:val="ru-RU"/>
        </w:rPr>
        <w:t>іх необхідних заходів для полегшенння зі</w:t>
      </w:r>
      <w:r>
        <w:rPr>
          <w:rFonts w:ascii="Times New Roman" w:hAnsi="Times New Roman" w:cs="Times New Roman"/>
          <w:sz w:val="24"/>
          <w:szCs w:val="24"/>
          <w:lang w:val="ru-RU"/>
        </w:rPr>
        <w:t xml:space="preserve">брання і захисту його учасників". </w:t>
      </w:r>
      <w:r w:rsidRPr="003309A1">
        <w:rPr>
          <w:rFonts w:ascii="Times New Roman" w:hAnsi="Times New Roman" w:cs="Times New Roman"/>
          <w:sz w:val="24"/>
          <w:szCs w:val="24"/>
          <w:lang w:val="ru-RU"/>
        </w:rPr>
        <w:t xml:space="preserve">Якщо </w:t>
      </w:r>
      <w:proofErr w:type="gramStart"/>
      <w:r w:rsidRPr="003309A1">
        <w:rPr>
          <w:rFonts w:ascii="Times New Roman" w:hAnsi="Times New Roman" w:cs="Times New Roman"/>
          <w:sz w:val="24"/>
          <w:szCs w:val="24"/>
          <w:lang w:val="ru-RU"/>
        </w:rPr>
        <w:t>це не</w:t>
      </w:r>
      <w:proofErr w:type="gramEnd"/>
      <w:r w:rsidRPr="003309A1">
        <w:rPr>
          <w:rFonts w:ascii="Times New Roman" w:hAnsi="Times New Roman" w:cs="Times New Roman"/>
          <w:sz w:val="24"/>
          <w:szCs w:val="24"/>
          <w:lang w:val="ru-RU"/>
        </w:rPr>
        <w:t xml:space="preserve"> проблема перекладу, </w:t>
      </w:r>
      <w:r>
        <w:rPr>
          <w:rFonts w:ascii="Times New Roman" w:hAnsi="Times New Roman" w:cs="Times New Roman"/>
          <w:sz w:val="24"/>
          <w:szCs w:val="24"/>
          <w:lang w:val="ru-RU"/>
        </w:rPr>
        <w:t xml:space="preserve">то </w:t>
      </w:r>
      <w:r w:rsidRPr="003309A1">
        <w:rPr>
          <w:rFonts w:ascii="Times New Roman" w:hAnsi="Times New Roman" w:cs="Times New Roman"/>
          <w:sz w:val="24"/>
          <w:szCs w:val="24"/>
          <w:lang w:val="ru-RU"/>
        </w:rPr>
        <w:t>це положення повинно бути змінено з урахуванням того, що захист учасників зібрання повинен бути обов'язком правоохоронних органів, а не органів виконавчої влади або органів місцевого самоврядування.</w:t>
      </w:r>
    </w:p>
    <w:p w:rsidR="00257384" w:rsidRPr="003309A1" w:rsidRDefault="00257384" w:rsidP="00257384">
      <w:pPr>
        <w:spacing w:after="0"/>
        <w:ind w:left="-284"/>
        <w:jc w:val="both"/>
        <w:rPr>
          <w:rFonts w:ascii="Times New Roman" w:hAnsi="Times New Roman" w:cs="Times New Roman"/>
          <w:sz w:val="24"/>
          <w:szCs w:val="24"/>
          <w:lang w:val="ru-RU"/>
        </w:rPr>
      </w:pPr>
      <w:r w:rsidRPr="0054541C">
        <w:rPr>
          <w:rFonts w:ascii="Times New Roman" w:hAnsi="Times New Roman" w:cs="Times New Roman"/>
          <w:b/>
          <w:sz w:val="24"/>
          <w:szCs w:val="24"/>
          <w:lang w:val="ru-RU"/>
        </w:rPr>
        <w:t>81.</w:t>
      </w:r>
      <w:r>
        <w:rPr>
          <w:rFonts w:ascii="Times New Roman" w:hAnsi="Times New Roman" w:cs="Times New Roman"/>
          <w:sz w:val="24"/>
          <w:szCs w:val="24"/>
          <w:lang w:val="ru-RU"/>
        </w:rPr>
        <w:t xml:space="preserve"> </w:t>
      </w:r>
      <w:r w:rsidRPr="003309A1">
        <w:rPr>
          <w:rFonts w:ascii="Times New Roman" w:hAnsi="Times New Roman" w:cs="Times New Roman"/>
          <w:sz w:val="24"/>
          <w:szCs w:val="24"/>
          <w:lang w:val="ru-RU"/>
        </w:rPr>
        <w:t>Відповідно до пункт</w:t>
      </w:r>
      <w:r>
        <w:rPr>
          <w:rFonts w:ascii="Times New Roman" w:hAnsi="Times New Roman" w:cs="Times New Roman"/>
          <w:sz w:val="24"/>
          <w:szCs w:val="24"/>
          <w:lang w:val="ru-RU"/>
        </w:rPr>
        <w:t>у</w:t>
      </w:r>
      <w:r w:rsidRPr="003309A1">
        <w:rPr>
          <w:rFonts w:ascii="Times New Roman" w:hAnsi="Times New Roman" w:cs="Times New Roman"/>
          <w:sz w:val="24"/>
          <w:szCs w:val="24"/>
          <w:lang w:val="ru-RU"/>
        </w:rPr>
        <w:t xml:space="preserve"> 4 б </w:t>
      </w:r>
      <w:r>
        <w:rPr>
          <w:rFonts w:ascii="Times New Roman" w:hAnsi="Times New Roman" w:cs="Times New Roman"/>
          <w:sz w:val="24"/>
          <w:szCs w:val="24"/>
          <w:lang w:val="ru-RU"/>
        </w:rPr>
        <w:t>статті 7</w:t>
      </w:r>
      <w:r w:rsidRPr="003309A1">
        <w:rPr>
          <w:rFonts w:ascii="Times New Roman" w:hAnsi="Times New Roman" w:cs="Times New Roman"/>
          <w:sz w:val="24"/>
          <w:szCs w:val="24"/>
          <w:lang w:val="ru-RU"/>
        </w:rPr>
        <w:t xml:space="preserve"> органи виконавчої влади або місцевого самоврядування зобов'язані забезпечити </w:t>
      </w:r>
      <w:proofErr w:type="gramStart"/>
      <w:r w:rsidRPr="003309A1">
        <w:rPr>
          <w:rFonts w:ascii="Times New Roman" w:hAnsi="Times New Roman" w:cs="Times New Roman"/>
          <w:sz w:val="24"/>
          <w:szCs w:val="24"/>
          <w:lang w:val="ru-RU"/>
        </w:rPr>
        <w:t>р</w:t>
      </w:r>
      <w:proofErr w:type="gramEnd"/>
      <w:r w:rsidRPr="003309A1">
        <w:rPr>
          <w:rFonts w:ascii="Times New Roman" w:hAnsi="Times New Roman" w:cs="Times New Roman"/>
          <w:sz w:val="24"/>
          <w:szCs w:val="24"/>
          <w:lang w:val="ru-RU"/>
        </w:rPr>
        <w:t>івні можливості для всіх сто</w:t>
      </w:r>
      <w:r>
        <w:rPr>
          <w:rFonts w:ascii="Times New Roman" w:hAnsi="Times New Roman" w:cs="Times New Roman"/>
          <w:sz w:val="24"/>
          <w:szCs w:val="24"/>
          <w:lang w:val="ru-RU"/>
        </w:rPr>
        <w:t>рін у разі одночасних зібрань, у</w:t>
      </w:r>
      <w:r w:rsidRPr="003309A1">
        <w:rPr>
          <w:rFonts w:ascii="Times New Roman" w:hAnsi="Times New Roman" w:cs="Times New Roman"/>
          <w:sz w:val="24"/>
          <w:szCs w:val="24"/>
          <w:lang w:val="ru-RU"/>
        </w:rPr>
        <w:t xml:space="preserve"> тому числі антагоністичних. Мета щодо забезпечення </w:t>
      </w:r>
      <w:proofErr w:type="gramStart"/>
      <w:r w:rsidRPr="003309A1">
        <w:rPr>
          <w:rFonts w:ascii="Times New Roman" w:hAnsi="Times New Roman" w:cs="Times New Roman"/>
          <w:sz w:val="24"/>
          <w:szCs w:val="24"/>
          <w:lang w:val="ru-RU"/>
        </w:rPr>
        <w:t>р</w:t>
      </w:r>
      <w:proofErr w:type="gramEnd"/>
      <w:r w:rsidRPr="003309A1">
        <w:rPr>
          <w:rFonts w:ascii="Times New Roman" w:hAnsi="Times New Roman" w:cs="Times New Roman"/>
          <w:sz w:val="24"/>
          <w:szCs w:val="24"/>
          <w:lang w:val="ru-RU"/>
        </w:rPr>
        <w:t xml:space="preserve">івних можливостей заслуговує високої оцінки, але навряд чи досяжна. Беручи до уваги, що влада повинна бути вище зобов'язання, а не результату, цей пункт слід змінити для того, щоб зобов'язати органи виконавчої влади та органи місцевого самоврядування вжити </w:t>
      </w:r>
      <w:proofErr w:type="gramStart"/>
      <w:r w:rsidRPr="003309A1">
        <w:rPr>
          <w:rFonts w:ascii="Times New Roman" w:hAnsi="Times New Roman" w:cs="Times New Roman"/>
          <w:sz w:val="24"/>
          <w:szCs w:val="24"/>
          <w:lang w:val="ru-RU"/>
        </w:rPr>
        <w:t>вс</w:t>
      </w:r>
      <w:proofErr w:type="gramEnd"/>
      <w:r w:rsidRPr="003309A1">
        <w:rPr>
          <w:rFonts w:ascii="Times New Roman" w:hAnsi="Times New Roman" w:cs="Times New Roman"/>
          <w:sz w:val="24"/>
          <w:szCs w:val="24"/>
          <w:lang w:val="ru-RU"/>
        </w:rPr>
        <w:t xml:space="preserve">іх необхідних заходів для забезпечення рівних можливостей. Крім того, не зрозуміло, яким чином влада буде вирішувати це завдання щодо забезпечення </w:t>
      </w:r>
      <w:proofErr w:type="gramStart"/>
      <w:r w:rsidRPr="003309A1">
        <w:rPr>
          <w:rFonts w:ascii="Times New Roman" w:hAnsi="Times New Roman" w:cs="Times New Roman"/>
          <w:sz w:val="24"/>
          <w:szCs w:val="24"/>
          <w:lang w:val="ru-RU"/>
        </w:rPr>
        <w:t>р</w:t>
      </w:r>
      <w:proofErr w:type="gramEnd"/>
      <w:r w:rsidRPr="003309A1">
        <w:rPr>
          <w:rFonts w:ascii="Times New Roman" w:hAnsi="Times New Roman" w:cs="Times New Roman"/>
          <w:sz w:val="24"/>
          <w:szCs w:val="24"/>
          <w:lang w:val="ru-RU"/>
        </w:rPr>
        <w:t xml:space="preserve">івних можливостей, не маючи права змінити місце, час і маршрут зібрання без постанови суду </w:t>
      </w:r>
      <w:r>
        <w:rPr>
          <w:rFonts w:ascii="Times New Roman" w:hAnsi="Times New Roman" w:cs="Times New Roman"/>
          <w:sz w:val="24"/>
          <w:szCs w:val="24"/>
          <w:lang w:val="ru-RU"/>
        </w:rPr>
        <w:br/>
      </w:r>
      <w:r w:rsidRPr="003309A1">
        <w:rPr>
          <w:rFonts w:ascii="Times New Roman" w:hAnsi="Times New Roman" w:cs="Times New Roman"/>
          <w:sz w:val="24"/>
          <w:szCs w:val="24"/>
          <w:lang w:val="ru-RU"/>
        </w:rPr>
        <w:t xml:space="preserve">(стаття 7(4)с і стаття 16 (4)). Положення статей 7 і 16, таким чином, повинні </w:t>
      </w:r>
      <w:proofErr w:type="gramStart"/>
      <w:r w:rsidRPr="003309A1">
        <w:rPr>
          <w:rFonts w:ascii="Times New Roman" w:hAnsi="Times New Roman" w:cs="Times New Roman"/>
          <w:sz w:val="24"/>
          <w:szCs w:val="24"/>
          <w:lang w:val="ru-RU"/>
        </w:rPr>
        <w:t>бути</w:t>
      </w:r>
      <w:proofErr w:type="gramEnd"/>
      <w:r w:rsidRPr="003309A1">
        <w:rPr>
          <w:rFonts w:ascii="Times New Roman" w:hAnsi="Times New Roman" w:cs="Times New Roman"/>
          <w:sz w:val="24"/>
          <w:szCs w:val="24"/>
          <w:lang w:val="ru-RU"/>
        </w:rPr>
        <w:t xml:space="preserve"> приведені у відповідність.</w:t>
      </w:r>
    </w:p>
    <w:p w:rsidR="00257384" w:rsidRDefault="00257384" w:rsidP="00257384">
      <w:pPr>
        <w:ind w:left="-284"/>
        <w:jc w:val="both"/>
        <w:rPr>
          <w:rFonts w:ascii="Times New Roman" w:hAnsi="Times New Roman" w:cs="Times New Roman"/>
          <w:sz w:val="24"/>
          <w:szCs w:val="24"/>
          <w:lang w:val="ru-RU"/>
        </w:rPr>
      </w:pPr>
      <w:r w:rsidRPr="0054541C">
        <w:rPr>
          <w:rFonts w:ascii="Times New Roman" w:hAnsi="Times New Roman" w:cs="Times New Roman"/>
          <w:b/>
          <w:sz w:val="24"/>
          <w:szCs w:val="24"/>
          <w:lang w:val="ru-RU"/>
        </w:rPr>
        <w:t>82.</w:t>
      </w:r>
      <w:r>
        <w:rPr>
          <w:rFonts w:ascii="Times New Roman" w:hAnsi="Times New Roman" w:cs="Times New Roman"/>
          <w:sz w:val="24"/>
          <w:szCs w:val="24"/>
          <w:lang w:val="ru-RU"/>
        </w:rPr>
        <w:t xml:space="preserve"> Відповідно до статті 7(3)</w:t>
      </w:r>
      <w:r w:rsidRPr="003309A1">
        <w:rPr>
          <w:rFonts w:ascii="Times New Roman" w:hAnsi="Times New Roman" w:cs="Times New Roman"/>
          <w:sz w:val="24"/>
          <w:szCs w:val="24"/>
          <w:lang w:val="ru-RU"/>
        </w:rPr>
        <w:t xml:space="preserve"> у влади є можливість звернутися </w:t>
      </w:r>
      <w:proofErr w:type="gramStart"/>
      <w:r w:rsidRPr="003309A1">
        <w:rPr>
          <w:rFonts w:ascii="Times New Roman" w:hAnsi="Times New Roman" w:cs="Times New Roman"/>
          <w:sz w:val="24"/>
          <w:szCs w:val="24"/>
          <w:lang w:val="ru-RU"/>
        </w:rPr>
        <w:t>до</w:t>
      </w:r>
      <w:proofErr w:type="gramEnd"/>
      <w:r w:rsidRPr="003309A1">
        <w:rPr>
          <w:rFonts w:ascii="Times New Roman" w:hAnsi="Times New Roman" w:cs="Times New Roman"/>
          <w:sz w:val="24"/>
          <w:szCs w:val="24"/>
          <w:lang w:val="ru-RU"/>
        </w:rPr>
        <w:t xml:space="preserve"> організаторів </w:t>
      </w:r>
      <w:r>
        <w:rPr>
          <w:rFonts w:ascii="Times New Roman" w:hAnsi="Times New Roman" w:cs="Times New Roman"/>
          <w:sz w:val="24"/>
          <w:szCs w:val="24"/>
          <w:lang w:val="ru-RU"/>
        </w:rPr>
        <w:t>і</w:t>
      </w:r>
      <w:r w:rsidRPr="003309A1">
        <w:rPr>
          <w:rFonts w:ascii="Times New Roman" w:hAnsi="Times New Roman" w:cs="Times New Roman"/>
          <w:sz w:val="24"/>
          <w:szCs w:val="24"/>
          <w:lang w:val="ru-RU"/>
        </w:rPr>
        <w:t xml:space="preserve">з "пропозицією" зменшити галас (шум), що супроводжує зібрання. У той час як переважна частина такого галасу </w:t>
      </w:r>
    </w:p>
    <w:tbl>
      <w:tblPr>
        <w:tblW w:w="0" w:type="auto"/>
        <w:tblInd w:w="-109" w:type="dxa"/>
        <w:tblBorders>
          <w:top w:val="single" w:sz="4" w:space="0" w:color="auto"/>
        </w:tblBorders>
        <w:tblLook w:val="0000"/>
      </w:tblPr>
      <w:tblGrid>
        <w:gridCol w:w="9876"/>
      </w:tblGrid>
      <w:tr w:rsidR="00257384" w:rsidTr="000245B2">
        <w:trPr>
          <w:trHeight w:val="100"/>
        </w:trPr>
        <w:tc>
          <w:tcPr>
            <w:tcW w:w="9876" w:type="dxa"/>
          </w:tcPr>
          <w:p w:rsidR="00257384" w:rsidRPr="001F34AC" w:rsidRDefault="00257384" w:rsidP="000245B2">
            <w:pPr>
              <w:jc w:val="both"/>
              <w:rPr>
                <w:rFonts w:ascii="Times New Roman" w:hAnsi="Times New Roman" w:cs="Times New Roman"/>
                <w:sz w:val="18"/>
                <w:szCs w:val="18"/>
                <w:lang w:val="ru-RU"/>
              </w:rPr>
            </w:pPr>
            <w:r w:rsidRPr="001F34AC">
              <w:rPr>
                <w:rFonts w:ascii="Times New Roman" w:hAnsi="Times New Roman" w:cs="Times New Roman"/>
                <w:sz w:val="18"/>
                <w:szCs w:val="18"/>
                <w:vertAlign w:val="superscript"/>
                <w:lang w:val="ru-RU"/>
              </w:rPr>
              <w:t>48</w:t>
            </w:r>
            <w:r w:rsidRPr="001F34AC">
              <w:rPr>
                <w:rFonts w:ascii="Times New Roman" w:hAnsi="Times New Roman" w:cs="Times New Roman"/>
                <w:sz w:val="18"/>
                <w:szCs w:val="18"/>
                <w:lang w:val="ru-RU"/>
              </w:rPr>
              <w:t>"Обмеження на здійснення цього права може встановлюватися судом".</w:t>
            </w:r>
          </w:p>
        </w:tc>
      </w:tr>
    </w:tbl>
    <w:p w:rsidR="00257384" w:rsidRPr="00257384" w:rsidRDefault="00257384" w:rsidP="00257384">
      <w:pPr>
        <w:spacing w:after="0"/>
        <w:ind w:left="-284"/>
        <w:jc w:val="both"/>
        <w:rPr>
          <w:rFonts w:ascii="Times New Roman" w:hAnsi="Times New Roman" w:cs="Times New Roman"/>
          <w:sz w:val="24"/>
          <w:szCs w:val="24"/>
        </w:rPr>
      </w:pPr>
      <w:r w:rsidRPr="003309A1">
        <w:rPr>
          <w:rFonts w:ascii="Times New Roman" w:hAnsi="Times New Roman" w:cs="Times New Roman"/>
          <w:sz w:val="24"/>
          <w:szCs w:val="24"/>
          <w:lang w:val="en-US"/>
        </w:rPr>
        <w:t>CDL</w:t>
      </w:r>
      <w:r w:rsidRPr="003309A1">
        <w:rPr>
          <w:rFonts w:ascii="Times New Roman" w:hAnsi="Times New Roman" w:cs="Times New Roman"/>
          <w:sz w:val="24"/>
          <w:szCs w:val="24"/>
        </w:rPr>
        <w:t>-</w:t>
      </w:r>
      <w:r w:rsidRPr="003309A1">
        <w:rPr>
          <w:rFonts w:ascii="Times New Roman" w:hAnsi="Times New Roman" w:cs="Times New Roman"/>
          <w:sz w:val="24"/>
          <w:szCs w:val="24"/>
          <w:lang w:val="en-US"/>
        </w:rPr>
        <w:t>AD</w:t>
      </w:r>
      <w:r w:rsidRPr="003309A1">
        <w:rPr>
          <w:rFonts w:ascii="Times New Roman" w:hAnsi="Times New Roman" w:cs="Times New Roman"/>
          <w:sz w:val="24"/>
          <w:szCs w:val="24"/>
        </w:rPr>
        <w:t xml:space="preserve"> (2016) 030     </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        </w:t>
      </w:r>
      <w:r>
        <w:rPr>
          <w:rFonts w:ascii="Times New Roman" w:hAnsi="Times New Roman" w:cs="Times New Roman"/>
          <w:sz w:val="24"/>
          <w:szCs w:val="24"/>
        </w:rPr>
        <w:t>- 22</w:t>
      </w:r>
      <w:r w:rsidRPr="003309A1">
        <w:rPr>
          <w:rFonts w:ascii="Times New Roman" w:hAnsi="Times New Roman" w:cs="Times New Roman"/>
          <w:sz w:val="24"/>
          <w:szCs w:val="24"/>
        </w:rPr>
        <w:t xml:space="preserve"> -</w:t>
      </w:r>
    </w:p>
    <w:p w:rsidR="00257384" w:rsidRPr="00257384" w:rsidRDefault="00257384" w:rsidP="00257384">
      <w:pPr>
        <w:spacing w:after="0"/>
        <w:ind w:left="-284"/>
        <w:jc w:val="both"/>
        <w:rPr>
          <w:rFonts w:ascii="Times New Roman" w:hAnsi="Times New Roman" w:cs="Times New Roman"/>
          <w:sz w:val="24"/>
          <w:szCs w:val="24"/>
        </w:rPr>
      </w:pPr>
      <w:r w:rsidRPr="00257384">
        <w:rPr>
          <w:rFonts w:ascii="Times New Roman" w:hAnsi="Times New Roman" w:cs="Times New Roman"/>
          <w:sz w:val="24"/>
          <w:szCs w:val="24"/>
        </w:rPr>
        <w:t>є природньою і має бути терпимою, можуть бути екстремальні випадки, коли організатори повинні вжити заходів для зниження рівня шуму, принаймні до певної міри, у зв’</w:t>
      </w:r>
      <w:r w:rsidRPr="003309A1">
        <w:rPr>
          <w:rFonts w:ascii="Times New Roman" w:hAnsi="Times New Roman" w:cs="Times New Roman"/>
          <w:sz w:val="24"/>
          <w:szCs w:val="24"/>
        </w:rPr>
        <w:t>язку з тим</w:t>
      </w:r>
      <w:r w:rsidRPr="00257384">
        <w:rPr>
          <w:rFonts w:ascii="Times New Roman" w:hAnsi="Times New Roman" w:cs="Times New Roman"/>
          <w:sz w:val="24"/>
          <w:szCs w:val="24"/>
        </w:rPr>
        <w:t xml:space="preserve">, що </w:t>
      </w:r>
    </w:p>
    <w:p w:rsidR="00257384" w:rsidRPr="003309A1" w:rsidRDefault="00257384" w:rsidP="00257384">
      <w:pPr>
        <w:spacing w:after="0"/>
        <w:ind w:left="-284"/>
        <w:jc w:val="both"/>
        <w:rPr>
          <w:rFonts w:ascii="Times New Roman" w:hAnsi="Times New Roman" w:cs="Times New Roman"/>
          <w:sz w:val="24"/>
          <w:szCs w:val="24"/>
          <w:lang w:val="ru-RU"/>
        </w:rPr>
      </w:pPr>
      <w:r w:rsidRPr="003309A1">
        <w:rPr>
          <w:rFonts w:ascii="Times New Roman" w:hAnsi="Times New Roman" w:cs="Times New Roman"/>
          <w:sz w:val="24"/>
          <w:szCs w:val="24"/>
          <w:lang w:val="ru-RU"/>
        </w:rPr>
        <w:t>це може вплинути на права і свободи інших</w:t>
      </w:r>
      <w:r>
        <w:rPr>
          <w:rFonts w:ascii="Times New Roman" w:hAnsi="Times New Roman" w:cs="Times New Roman"/>
          <w:sz w:val="24"/>
          <w:szCs w:val="24"/>
          <w:vertAlign w:val="superscript"/>
          <w:lang w:val="ru-RU"/>
        </w:rPr>
        <w:t>49</w:t>
      </w:r>
      <w:r w:rsidRPr="003309A1">
        <w:rPr>
          <w:rFonts w:ascii="Times New Roman" w:hAnsi="Times New Roman" w:cs="Times New Roman"/>
          <w:sz w:val="24"/>
          <w:szCs w:val="24"/>
          <w:lang w:val="ru-RU"/>
        </w:rPr>
        <w:t xml:space="preserve"> та/або як </w:t>
      </w:r>
      <w:proofErr w:type="gramStart"/>
      <w:r w:rsidRPr="003309A1">
        <w:rPr>
          <w:rFonts w:ascii="Times New Roman" w:hAnsi="Times New Roman" w:cs="Times New Roman"/>
          <w:sz w:val="24"/>
          <w:szCs w:val="24"/>
          <w:lang w:val="ru-RU"/>
        </w:rPr>
        <w:t>п</w:t>
      </w:r>
      <w:proofErr w:type="gramEnd"/>
      <w:r w:rsidRPr="003309A1">
        <w:rPr>
          <w:rFonts w:ascii="Times New Roman" w:hAnsi="Times New Roman" w:cs="Times New Roman"/>
          <w:sz w:val="24"/>
          <w:szCs w:val="24"/>
          <w:lang w:val="ru-RU"/>
        </w:rPr>
        <w:t>ідстава громадського порядку (дивись, наприклад, статтю 11(2) ЄСПЛ). Рекомендується, щоб це було роз’</w:t>
      </w:r>
      <w:r w:rsidRPr="003309A1">
        <w:rPr>
          <w:rFonts w:ascii="Times New Roman" w:hAnsi="Times New Roman" w:cs="Times New Roman"/>
          <w:sz w:val="24"/>
          <w:szCs w:val="24"/>
        </w:rPr>
        <w:t>яснено</w:t>
      </w:r>
      <w:r>
        <w:rPr>
          <w:rFonts w:ascii="Times New Roman" w:hAnsi="Times New Roman" w:cs="Times New Roman"/>
          <w:sz w:val="24"/>
          <w:szCs w:val="24"/>
          <w:lang w:val="ru-RU"/>
        </w:rPr>
        <w:t xml:space="preserve"> в статті </w:t>
      </w:r>
      <w:r w:rsidRPr="003309A1">
        <w:rPr>
          <w:rFonts w:ascii="Times New Roman" w:hAnsi="Times New Roman" w:cs="Times New Roman"/>
          <w:sz w:val="24"/>
          <w:szCs w:val="24"/>
          <w:lang w:val="ru-RU"/>
        </w:rPr>
        <w:t>7(3).</w:t>
      </w:r>
    </w:p>
    <w:p w:rsidR="00257384" w:rsidRDefault="00257384" w:rsidP="00257384">
      <w:pPr>
        <w:spacing w:after="0"/>
        <w:ind w:left="-284"/>
        <w:jc w:val="both"/>
        <w:rPr>
          <w:rFonts w:ascii="Times New Roman" w:hAnsi="Times New Roman" w:cs="Times New Roman"/>
          <w:sz w:val="24"/>
          <w:szCs w:val="24"/>
        </w:rPr>
      </w:pPr>
      <w:r w:rsidRPr="000B5A85">
        <w:rPr>
          <w:rFonts w:ascii="Times New Roman" w:hAnsi="Times New Roman" w:cs="Times New Roman"/>
          <w:b/>
          <w:sz w:val="24"/>
          <w:szCs w:val="24"/>
        </w:rPr>
        <w:t>83.</w:t>
      </w:r>
      <w:r>
        <w:rPr>
          <w:rFonts w:ascii="Times New Roman" w:hAnsi="Times New Roman" w:cs="Times New Roman"/>
          <w:sz w:val="24"/>
          <w:szCs w:val="24"/>
        </w:rPr>
        <w:t xml:space="preserve"> Відповідно до статті 8(1) </w:t>
      </w:r>
      <w:r w:rsidRPr="009D5E3B">
        <w:rPr>
          <w:rFonts w:ascii="Times New Roman" w:hAnsi="Times New Roman" w:cs="Times New Roman"/>
          <w:sz w:val="24"/>
          <w:szCs w:val="24"/>
        </w:rPr>
        <w:t>1</w:t>
      </w:r>
      <w:r>
        <w:rPr>
          <w:rFonts w:ascii="Times New Roman" w:hAnsi="Times New Roman" w:cs="Times New Roman"/>
          <w:sz w:val="24"/>
          <w:szCs w:val="24"/>
        </w:rPr>
        <w:t xml:space="preserve"> проекту № 3587-1</w:t>
      </w:r>
      <w:r w:rsidRPr="000B5A85">
        <w:rPr>
          <w:rFonts w:ascii="Times New Roman" w:hAnsi="Times New Roman" w:cs="Times New Roman"/>
          <w:sz w:val="24"/>
          <w:szCs w:val="24"/>
        </w:rPr>
        <w:t xml:space="preserve"> владі слід спробувати дізнатися щодо</w:t>
      </w:r>
      <w:r w:rsidRPr="003309A1">
        <w:rPr>
          <w:rFonts w:ascii="Times New Roman" w:hAnsi="Times New Roman" w:cs="Times New Roman"/>
          <w:sz w:val="24"/>
          <w:szCs w:val="24"/>
        </w:rPr>
        <w:t xml:space="preserve"> очікуваних зібрань шляхом "організації їхньої роботи із самостійного пошуку інф</w:t>
      </w:r>
      <w:r>
        <w:rPr>
          <w:rFonts w:ascii="Times New Roman" w:hAnsi="Times New Roman" w:cs="Times New Roman"/>
          <w:sz w:val="24"/>
          <w:szCs w:val="24"/>
        </w:rPr>
        <w:t>ормації про проведення зборів, у</w:t>
      </w:r>
      <w:r w:rsidRPr="003309A1">
        <w:rPr>
          <w:rFonts w:ascii="Times New Roman" w:hAnsi="Times New Roman" w:cs="Times New Roman"/>
          <w:sz w:val="24"/>
          <w:szCs w:val="24"/>
        </w:rPr>
        <w:t xml:space="preserve"> тому числі в Інтернеті". Це може бути проблематичним. Враховуючи те, що такі заходи, як першочергові зобо</w:t>
      </w:r>
      <w:r>
        <w:rPr>
          <w:rFonts w:ascii="Times New Roman" w:hAnsi="Times New Roman" w:cs="Times New Roman"/>
          <w:sz w:val="24"/>
          <w:szCs w:val="24"/>
        </w:rPr>
        <w:t>в'язання правоохоронних органів</w:t>
      </w:r>
      <w:r w:rsidRPr="003309A1">
        <w:rPr>
          <w:rFonts w:ascii="Times New Roman" w:hAnsi="Times New Roman" w:cs="Times New Roman"/>
          <w:sz w:val="24"/>
          <w:szCs w:val="24"/>
        </w:rPr>
        <w:t xml:space="preserve"> можуть мати негативний вплив на організаторів зібрань і потенційних учасників, які можуть відчувати себе під наглядом під час обговорення зібрань особисто або через</w:t>
      </w:r>
      <w:r>
        <w:rPr>
          <w:rFonts w:ascii="Times New Roman" w:hAnsi="Times New Roman" w:cs="Times New Roman"/>
          <w:sz w:val="24"/>
          <w:szCs w:val="24"/>
        </w:rPr>
        <w:t xml:space="preserve"> Інтернет. У будь-якому випадку</w:t>
      </w:r>
      <w:r w:rsidRPr="003309A1">
        <w:rPr>
          <w:rFonts w:ascii="Times New Roman" w:hAnsi="Times New Roman" w:cs="Times New Roman"/>
          <w:sz w:val="24"/>
          <w:szCs w:val="24"/>
        </w:rPr>
        <w:t xml:space="preserve"> </w:t>
      </w:r>
      <w:r>
        <w:rPr>
          <w:rFonts w:ascii="Times New Roman" w:hAnsi="Times New Roman" w:cs="Times New Roman"/>
          <w:sz w:val="24"/>
          <w:szCs w:val="24"/>
        </w:rPr>
        <w:t>необхідно уточнити в п</w:t>
      </w:r>
      <w:r w:rsidRPr="003309A1">
        <w:rPr>
          <w:rFonts w:ascii="Times New Roman" w:hAnsi="Times New Roman" w:cs="Times New Roman"/>
          <w:sz w:val="24"/>
          <w:szCs w:val="24"/>
        </w:rPr>
        <w:t>роекті З</w:t>
      </w:r>
      <w:r>
        <w:rPr>
          <w:rFonts w:ascii="Times New Roman" w:hAnsi="Times New Roman" w:cs="Times New Roman"/>
          <w:sz w:val="24"/>
          <w:szCs w:val="24"/>
        </w:rPr>
        <w:t>акону</w:t>
      </w:r>
      <w:r w:rsidRPr="003309A1">
        <w:rPr>
          <w:rFonts w:ascii="Times New Roman" w:hAnsi="Times New Roman" w:cs="Times New Roman"/>
          <w:sz w:val="24"/>
          <w:szCs w:val="24"/>
        </w:rPr>
        <w:t xml:space="preserve">, що пошук інформації з боку влади не повинен бути результатом нав'язливого нагляду, будь це в </w:t>
      </w:r>
      <w:r w:rsidRPr="00792B20">
        <w:rPr>
          <w:rFonts w:ascii="Times New Roman" w:hAnsi="Times New Roman" w:cs="Times New Roman"/>
          <w:sz w:val="24"/>
          <w:szCs w:val="24"/>
        </w:rPr>
        <w:t>кібер-просторі</w:t>
      </w:r>
      <w:r w:rsidRPr="003309A1">
        <w:rPr>
          <w:rFonts w:ascii="Times New Roman" w:hAnsi="Times New Roman" w:cs="Times New Roman"/>
          <w:sz w:val="24"/>
          <w:szCs w:val="24"/>
        </w:rPr>
        <w:t xml:space="preserve"> або іншим чином, але повинен складатися з п</w:t>
      </w:r>
      <w:r>
        <w:rPr>
          <w:rFonts w:ascii="Times New Roman" w:hAnsi="Times New Roman" w:cs="Times New Roman"/>
          <w:sz w:val="24"/>
          <w:szCs w:val="24"/>
        </w:rPr>
        <w:t>ошуку загальнодоступних джерел у</w:t>
      </w:r>
      <w:r w:rsidRPr="003309A1">
        <w:rPr>
          <w:rFonts w:ascii="Times New Roman" w:hAnsi="Times New Roman" w:cs="Times New Roman"/>
          <w:sz w:val="24"/>
          <w:szCs w:val="24"/>
        </w:rPr>
        <w:t xml:space="preserve"> будь-який законний спосіб.</w:t>
      </w:r>
    </w:p>
    <w:p w:rsidR="00257384" w:rsidRPr="003309A1" w:rsidRDefault="00257384" w:rsidP="00257384">
      <w:pPr>
        <w:spacing w:after="0"/>
        <w:ind w:left="-284"/>
        <w:jc w:val="both"/>
        <w:rPr>
          <w:rFonts w:ascii="Times New Roman" w:hAnsi="Times New Roman" w:cs="Times New Roman"/>
          <w:sz w:val="24"/>
          <w:szCs w:val="24"/>
        </w:rPr>
      </w:pPr>
      <w:r w:rsidRPr="001F34AC">
        <w:rPr>
          <w:rFonts w:ascii="Times New Roman" w:hAnsi="Times New Roman" w:cs="Times New Roman"/>
          <w:b/>
          <w:sz w:val="24"/>
          <w:szCs w:val="24"/>
        </w:rPr>
        <w:t>84.</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Стаття 8(1) </w:t>
      </w:r>
      <w:r w:rsidRPr="009D5E3B">
        <w:rPr>
          <w:rFonts w:ascii="Times New Roman" w:hAnsi="Times New Roman" w:cs="Times New Roman"/>
          <w:sz w:val="24"/>
          <w:szCs w:val="24"/>
        </w:rPr>
        <w:t>2</w:t>
      </w:r>
      <w:r>
        <w:rPr>
          <w:rFonts w:ascii="Times New Roman" w:hAnsi="Times New Roman" w:cs="Times New Roman"/>
          <w:sz w:val="24"/>
          <w:szCs w:val="24"/>
        </w:rPr>
        <w:t xml:space="preserve"> передбачає, що Національна поліція, Національна г</w:t>
      </w:r>
      <w:r w:rsidRPr="003309A1">
        <w:rPr>
          <w:rFonts w:ascii="Times New Roman" w:hAnsi="Times New Roman" w:cs="Times New Roman"/>
          <w:sz w:val="24"/>
          <w:szCs w:val="24"/>
        </w:rPr>
        <w:t>вардія та інші правоохоронні органи повинні організувати свою роботу таким чином, щоб забезпечити цілодобову і негайну реєстрацію повідомлен</w:t>
      </w:r>
      <w:r>
        <w:rPr>
          <w:rFonts w:ascii="Times New Roman" w:hAnsi="Times New Roman" w:cs="Times New Roman"/>
          <w:sz w:val="24"/>
          <w:szCs w:val="24"/>
        </w:rPr>
        <w:t>ь щодо проведення зборів. Проте відповідно до статті 6(1)</w:t>
      </w:r>
      <w:r w:rsidRPr="003309A1">
        <w:rPr>
          <w:rFonts w:ascii="Times New Roman" w:hAnsi="Times New Roman" w:cs="Times New Roman"/>
          <w:sz w:val="24"/>
          <w:szCs w:val="24"/>
        </w:rPr>
        <w:t xml:space="preserve"> повідомлення про проведення зборів повинне бути погоджено з іншими органами, тобто "</w:t>
      </w:r>
      <w:r>
        <w:rPr>
          <w:rFonts w:ascii="Times New Roman" w:hAnsi="Times New Roman" w:cs="Times New Roman"/>
          <w:sz w:val="24"/>
          <w:szCs w:val="24"/>
        </w:rPr>
        <w:t>органом виконавчої влади" або "</w:t>
      </w:r>
      <w:r w:rsidRPr="003309A1">
        <w:rPr>
          <w:rFonts w:ascii="Times New Roman" w:hAnsi="Times New Roman" w:cs="Times New Roman"/>
          <w:sz w:val="24"/>
          <w:szCs w:val="24"/>
        </w:rPr>
        <w:t>органом місцевого самоврядування". Це протиріччя слід вирішувати.</w:t>
      </w:r>
    </w:p>
    <w:p w:rsidR="00257384" w:rsidRPr="003309A1" w:rsidRDefault="00257384" w:rsidP="00257384">
      <w:pPr>
        <w:spacing w:after="0"/>
        <w:ind w:left="-284"/>
        <w:jc w:val="both"/>
        <w:rPr>
          <w:rFonts w:ascii="Times New Roman" w:hAnsi="Times New Roman" w:cs="Times New Roman"/>
          <w:sz w:val="24"/>
          <w:szCs w:val="24"/>
        </w:rPr>
      </w:pPr>
      <w:r w:rsidRPr="001F34AC">
        <w:rPr>
          <w:rFonts w:ascii="Times New Roman" w:hAnsi="Times New Roman" w:cs="Times New Roman"/>
          <w:b/>
          <w:sz w:val="24"/>
          <w:szCs w:val="24"/>
        </w:rPr>
        <w:t>85.</w:t>
      </w:r>
      <w:r>
        <w:rPr>
          <w:rFonts w:ascii="Times New Roman" w:hAnsi="Times New Roman" w:cs="Times New Roman"/>
          <w:sz w:val="24"/>
          <w:szCs w:val="24"/>
        </w:rPr>
        <w:t xml:space="preserve"> </w:t>
      </w:r>
      <w:r w:rsidRPr="003309A1">
        <w:rPr>
          <w:rFonts w:ascii="Times New Roman" w:hAnsi="Times New Roman" w:cs="Times New Roman"/>
          <w:sz w:val="24"/>
          <w:szCs w:val="24"/>
        </w:rPr>
        <w:t>Стаття 9(1), що передбачає необхідність для правоохоронних органів визначити представника, уповноваженого взаємодіяти з організатором зборів, є доцільною. Це узгоджується з прецедентним правом ЄСПЛ, в якому підкреслюється, що обов'язок влади спілкуватися з організатором зібрання є невід'ємною частиною їх повноважень щодо забезпече</w:t>
      </w:r>
      <w:r>
        <w:rPr>
          <w:rFonts w:ascii="Times New Roman" w:hAnsi="Times New Roman" w:cs="Times New Roman"/>
          <w:sz w:val="24"/>
          <w:szCs w:val="24"/>
        </w:rPr>
        <w:t>ння мирного проведення зібрання</w:t>
      </w:r>
      <w:r w:rsidRPr="003309A1">
        <w:rPr>
          <w:rFonts w:ascii="Times New Roman" w:hAnsi="Times New Roman" w:cs="Times New Roman"/>
          <w:sz w:val="24"/>
          <w:szCs w:val="24"/>
        </w:rPr>
        <w:t xml:space="preserve"> з метою запобігання заворушенням і для забезпечення безпеки всіх громадян, які беруть у ньому участь</w:t>
      </w:r>
      <w:r w:rsidRPr="001F34AC">
        <w:rPr>
          <w:rFonts w:ascii="Times New Roman" w:hAnsi="Times New Roman" w:cs="Times New Roman"/>
          <w:sz w:val="24"/>
          <w:szCs w:val="24"/>
          <w:vertAlign w:val="superscript"/>
        </w:rPr>
        <w:t>50</w:t>
      </w:r>
      <w:r w:rsidRPr="003309A1">
        <w:rPr>
          <w:rFonts w:ascii="Times New Roman" w:hAnsi="Times New Roman" w:cs="Times New Roman"/>
          <w:sz w:val="24"/>
          <w:szCs w:val="24"/>
        </w:rPr>
        <w:t>.</w:t>
      </w:r>
    </w:p>
    <w:p w:rsidR="00257384" w:rsidRDefault="00257384" w:rsidP="00257384">
      <w:pPr>
        <w:spacing w:after="0"/>
        <w:ind w:left="-284"/>
        <w:jc w:val="both"/>
        <w:rPr>
          <w:rFonts w:ascii="Times New Roman" w:hAnsi="Times New Roman" w:cs="Times New Roman"/>
          <w:sz w:val="24"/>
          <w:szCs w:val="24"/>
        </w:rPr>
      </w:pPr>
      <w:r w:rsidRPr="001F34AC">
        <w:rPr>
          <w:rFonts w:ascii="Times New Roman" w:hAnsi="Times New Roman" w:cs="Times New Roman"/>
          <w:b/>
          <w:sz w:val="24"/>
          <w:szCs w:val="24"/>
        </w:rPr>
        <w:t>86.</w:t>
      </w:r>
      <w:r w:rsidRPr="003309A1">
        <w:rPr>
          <w:rFonts w:ascii="Times New Roman" w:hAnsi="Times New Roman" w:cs="Times New Roman"/>
          <w:sz w:val="24"/>
          <w:szCs w:val="24"/>
        </w:rPr>
        <w:t xml:space="preserve"> Стаття 9(2) забороняє в досить широкому сенсі будь-яку форму втручання поліції в зібрання</w:t>
      </w:r>
      <w:r>
        <w:rPr>
          <w:rFonts w:ascii="Times New Roman" w:hAnsi="Times New Roman" w:cs="Times New Roman"/>
          <w:sz w:val="24"/>
          <w:szCs w:val="24"/>
          <w:vertAlign w:val="superscript"/>
        </w:rPr>
        <w:t>51</w:t>
      </w:r>
      <w:r w:rsidRPr="003309A1">
        <w:rPr>
          <w:rFonts w:ascii="Times New Roman" w:hAnsi="Times New Roman" w:cs="Times New Roman"/>
          <w:sz w:val="24"/>
          <w:szCs w:val="24"/>
        </w:rPr>
        <w:t>. Аргументи, що стосуються статей 7(4)с і 16 (4) вказаних вище (див. пункт 78 цього Висновку)</w:t>
      </w:r>
      <w:r>
        <w:rPr>
          <w:rFonts w:ascii="Times New Roman" w:hAnsi="Times New Roman" w:cs="Times New Roman"/>
          <w:sz w:val="24"/>
          <w:szCs w:val="24"/>
        </w:rPr>
        <w:t>,</w:t>
      </w:r>
      <w:r w:rsidRPr="003309A1">
        <w:rPr>
          <w:rFonts w:ascii="Times New Roman" w:hAnsi="Times New Roman" w:cs="Times New Roman"/>
          <w:sz w:val="24"/>
          <w:szCs w:val="24"/>
        </w:rPr>
        <w:t xml:space="preserve"> застосовуються також відповідно до цього положення. Відповідно до статті 8(1) </w:t>
      </w:r>
      <w:r w:rsidRPr="009D5E3B">
        <w:rPr>
          <w:rFonts w:ascii="Times New Roman" w:hAnsi="Times New Roman" w:cs="Times New Roman"/>
          <w:sz w:val="24"/>
          <w:szCs w:val="24"/>
        </w:rPr>
        <w:t>7</w:t>
      </w:r>
      <w:r w:rsidRPr="003309A1">
        <w:rPr>
          <w:rFonts w:ascii="Times New Roman" w:hAnsi="Times New Roman" w:cs="Times New Roman"/>
          <w:sz w:val="24"/>
          <w:szCs w:val="24"/>
        </w:rPr>
        <w:t xml:space="preserve"> поліція може втрутитися в тому випадку,</w:t>
      </w:r>
      <w:r>
        <w:rPr>
          <w:rFonts w:ascii="Times New Roman" w:hAnsi="Times New Roman" w:cs="Times New Roman"/>
          <w:sz w:val="24"/>
          <w:szCs w:val="24"/>
        </w:rPr>
        <w:t xml:space="preserve"> коли в разі одночасних зібрань</w:t>
      </w:r>
      <w:r w:rsidRPr="003309A1">
        <w:rPr>
          <w:rFonts w:ascii="Times New Roman" w:hAnsi="Times New Roman" w:cs="Times New Roman"/>
          <w:sz w:val="24"/>
          <w:szCs w:val="24"/>
        </w:rPr>
        <w:t xml:space="preserve"> сторони повинні бути відведені на безпечну відстань один від одного, і важко зрозуміти, чому їм не слід у виняткових випадках і при суворо визначених обставинах також мати можливість втручатися і в інших ситуаціях під час зборів, коли це необхідно, якщо такі заходи здійснюються відповідним чином, зокрема, коли права і свободи інших осіб під загрозою</w:t>
      </w:r>
      <w:r w:rsidRPr="006D5051">
        <w:rPr>
          <w:rFonts w:ascii="Times New Roman" w:hAnsi="Times New Roman" w:cs="Times New Roman"/>
          <w:sz w:val="24"/>
          <w:szCs w:val="24"/>
          <w:vertAlign w:val="superscript"/>
        </w:rPr>
        <w:t>52</w:t>
      </w:r>
      <w:r w:rsidRPr="003309A1">
        <w:rPr>
          <w:rFonts w:ascii="Times New Roman" w:hAnsi="Times New Roman" w:cs="Times New Roman"/>
          <w:sz w:val="24"/>
          <w:szCs w:val="24"/>
        </w:rPr>
        <w:t>. Тут очевидно можуть бути певні ситуації, коли призупинення або розгін зібрання стає необхідним для підтримання громадського порядку або захисту прав і свобод інших осіб, зокр</w:t>
      </w:r>
      <w:r>
        <w:rPr>
          <w:rFonts w:ascii="Times New Roman" w:hAnsi="Times New Roman" w:cs="Times New Roman"/>
          <w:sz w:val="24"/>
          <w:szCs w:val="24"/>
        </w:rPr>
        <w:t>ема, права на життя. Аналогічно може виявитися неможливим</w:t>
      </w:r>
      <w:r w:rsidRPr="003309A1">
        <w:rPr>
          <w:rFonts w:ascii="Times New Roman" w:hAnsi="Times New Roman" w:cs="Times New Roman"/>
          <w:sz w:val="24"/>
          <w:szCs w:val="24"/>
        </w:rPr>
        <w:t xml:space="preserve"> на практи</w:t>
      </w:r>
      <w:r>
        <w:rPr>
          <w:rFonts w:ascii="Times New Roman" w:hAnsi="Times New Roman" w:cs="Times New Roman"/>
          <w:sz w:val="24"/>
          <w:szCs w:val="24"/>
        </w:rPr>
        <w:t>ці зупинення і затримання злочинця</w:t>
      </w:r>
      <w:r w:rsidRPr="003309A1">
        <w:rPr>
          <w:rFonts w:ascii="Times New Roman" w:hAnsi="Times New Roman" w:cs="Times New Roman"/>
          <w:sz w:val="24"/>
          <w:szCs w:val="24"/>
        </w:rPr>
        <w:t xml:space="preserve"> </w:t>
      </w:r>
    </w:p>
    <w:tbl>
      <w:tblPr>
        <w:tblW w:w="0" w:type="auto"/>
        <w:tblInd w:w="-145" w:type="dxa"/>
        <w:tblBorders>
          <w:top w:val="single" w:sz="4" w:space="0" w:color="auto"/>
        </w:tblBorders>
        <w:tblLook w:val="0000"/>
      </w:tblPr>
      <w:tblGrid>
        <w:gridCol w:w="9960"/>
      </w:tblGrid>
      <w:tr w:rsidR="00257384" w:rsidTr="000245B2">
        <w:trPr>
          <w:trHeight w:val="100"/>
        </w:trPr>
        <w:tc>
          <w:tcPr>
            <w:tcW w:w="9960" w:type="dxa"/>
          </w:tcPr>
          <w:p w:rsidR="00257384" w:rsidRDefault="00257384" w:rsidP="000245B2">
            <w:pPr>
              <w:spacing w:after="0"/>
              <w:jc w:val="both"/>
              <w:rPr>
                <w:rFonts w:ascii="Times New Roman" w:hAnsi="Times New Roman" w:cs="Times New Roman"/>
                <w:sz w:val="24"/>
                <w:szCs w:val="24"/>
              </w:rPr>
            </w:pPr>
          </w:p>
        </w:tc>
      </w:tr>
    </w:tbl>
    <w:p w:rsidR="00257384" w:rsidRDefault="00257384" w:rsidP="00257384">
      <w:pPr>
        <w:tabs>
          <w:tab w:val="left" w:pos="0"/>
        </w:tabs>
        <w:spacing w:after="0"/>
        <w:rPr>
          <w:rFonts w:ascii="Times New Roman" w:hAnsi="Times New Roman" w:cs="Times New Roman"/>
          <w:sz w:val="18"/>
          <w:szCs w:val="18"/>
        </w:rPr>
      </w:pPr>
      <w:r w:rsidRPr="006D5051">
        <w:rPr>
          <w:rFonts w:ascii="Times New Roman" w:hAnsi="Times New Roman" w:cs="Times New Roman"/>
          <w:sz w:val="18"/>
          <w:szCs w:val="18"/>
          <w:vertAlign w:val="superscript"/>
        </w:rPr>
        <w:t>49</w:t>
      </w:r>
      <w:r>
        <w:rPr>
          <w:rFonts w:ascii="Times New Roman" w:hAnsi="Times New Roman" w:cs="Times New Roman"/>
          <w:sz w:val="18"/>
          <w:szCs w:val="18"/>
        </w:rPr>
        <w:t>Див. спільні К</w:t>
      </w:r>
      <w:r w:rsidRPr="006D5051">
        <w:rPr>
          <w:rFonts w:ascii="Times New Roman" w:hAnsi="Times New Roman" w:cs="Times New Roman"/>
          <w:sz w:val="18"/>
          <w:szCs w:val="18"/>
        </w:rPr>
        <w:t>ерівні принципи зі свободи м</w:t>
      </w:r>
      <w:r>
        <w:rPr>
          <w:rFonts w:ascii="Times New Roman" w:hAnsi="Times New Roman" w:cs="Times New Roman"/>
          <w:sz w:val="18"/>
          <w:szCs w:val="18"/>
        </w:rPr>
        <w:t>ирних зібрань, пункт 99: "На</w:t>
      </w:r>
      <w:r w:rsidRPr="006D5051">
        <w:rPr>
          <w:rFonts w:ascii="Times New Roman" w:hAnsi="Times New Roman" w:cs="Times New Roman"/>
          <w:sz w:val="18"/>
          <w:szCs w:val="18"/>
        </w:rPr>
        <w:t>приклад</w:t>
      </w:r>
      <w:r>
        <w:rPr>
          <w:rFonts w:ascii="Times New Roman" w:hAnsi="Times New Roman" w:cs="Times New Roman"/>
          <w:sz w:val="18"/>
          <w:szCs w:val="18"/>
        </w:rPr>
        <w:t>,</w:t>
      </w:r>
      <w:r w:rsidRPr="006D5051">
        <w:rPr>
          <w:rFonts w:ascii="Times New Roman" w:hAnsi="Times New Roman" w:cs="Times New Roman"/>
          <w:sz w:val="18"/>
          <w:szCs w:val="18"/>
        </w:rPr>
        <w:t xml:space="preserve"> </w:t>
      </w:r>
      <w:r>
        <w:rPr>
          <w:rFonts w:ascii="Times New Roman" w:hAnsi="Times New Roman" w:cs="Times New Roman"/>
          <w:sz w:val="18"/>
          <w:szCs w:val="18"/>
        </w:rPr>
        <w:t xml:space="preserve">які обмеження </w:t>
      </w:r>
      <w:r w:rsidRPr="006D5051">
        <w:rPr>
          <w:rFonts w:ascii="Times New Roman" w:hAnsi="Times New Roman" w:cs="Times New Roman"/>
          <w:sz w:val="18"/>
          <w:szCs w:val="18"/>
        </w:rPr>
        <w:t xml:space="preserve">можуть ставитися до використання посилення звуку обладнання" </w:t>
      </w:r>
    </w:p>
    <w:p w:rsidR="00257384" w:rsidRPr="006D5051" w:rsidRDefault="00257384" w:rsidP="00257384">
      <w:pPr>
        <w:spacing w:after="0"/>
        <w:ind w:left="-284"/>
        <w:jc w:val="both"/>
        <w:rPr>
          <w:rFonts w:ascii="Times New Roman" w:hAnsi="Times New Roman" w:cs="Times New Roman"/>
          <w:sz w:val="18"/>
          <w:szCs w:val="18"/>
        </w:rPr>
      </w:pPr>
      <w:r w:rsidRPr="006D5051">
        <w:rPr>
          <w:rFonts w:ascii="Times New Roman" w:hAnsi="Times New Roman" w:cs="Times New Roman"/>
          <w:sz w:val="18"/>
          <w:szCs w:val="18"/>
          <w:vertAlign w:val="superscript"/>
        </w:rPr>
        <w:t>50</w:t>
      </w:r>
      <w:r>
        <w:rPr>
          <w:rFonts w:ascii="Times New Roman" w:hAnsi="Times New Roman" w:cs="Times New Roman"/>
          <w:sz w:val="18"/>
          <w:szCs w:val="18"/>
        </w:rPr>
        <w:t>Дивись. «Фрумкін проти Росії» №</w:t>
      </w:r>
      <w:r w:rsidRPr="006D5051">
        <w:rPr>
          <w:rFonts w:ascii="Times New Roman" w:hAnsi="Times New Roman" w:cs="Times New Roman"/>
          <w:sz w:val="18"/>
          <w:szCs w:val="18"/>
        </w:rPr>
        <w:t xml:space="preserve"> 74568/12, 5 січня 2016</w:t>
      </w:r>
      <w:r>
        <w:rPr>
          <w:rFonts w:ascii="Times New Roman" w:hAnsi="Times New Roman" w:cs="Times New Roman"/>
          <w:sz w:val="18"/>
          <w:szCs w:val="18"/>
        </w:rPr>
        <w:t xml:space="preserve"> року, пункти</w:t>
      </w:r>
      <w:r w:rsidRPr="006D5051">
        <w:rPr>
          <w:rFonts w:ascii="Times New Roman" w:hAnsi="Times New Roman" w:cs="Times New Roman"/>
          <w:sz w:val="18"/>
          <w:szCs w:val="18"/>
        </w:rPr>
        <w:t xml:space="preserve"> 127-129. 51</w:t>
      </w:r>
    </w:p>
    <w:p w:rsidR="00257384" w:rsidRDefault="00257384" w:rsidP="00257384">
      <w:pPr>
        <w:spacing w:after="0"/>
        <w:ind w:left="-284"/>
        <w:jc w:val="both"/>
        <w:rPr>
          <w:rFonts w:ascii="Times New Roman" w:hAnsi="Times New Roman" w:cs="Times New Roman"/>
          <w:sz w:val="18"/>
          <w:szCs w:val="18"/>
        </w:rPr>
      </w:pPr>
      <w:r w:rsidRPr="009D5E3B">
        <w:rPr>
          <w:rFonts w:ascii="Times New Roman" w:hAnsi="Times New Roman" w:cs="Times New Roman"/>
          <w:sz w:val="18"/>
          <w:szCs w:val="18"/>
        </w:rPr>
        <w:t>"Національна гвардія поліції і громадянин України, а також інші правоохоронних органів не мають права обмежувати свободу зібрань,</w:t>
      </w:r>
      <w:r>
        <w:rPr>
          <w:rFonts w:ascii="Times New Roman" w:hAnsi="Times New Roman" w:cs="Times New Roman"/>
          <w:sz w:val="18"/>
          <w:szCs w:val="18"/>
        </w:rPr>
        <w:t xml:space="preserve"> у</w:t>
      </w:r>
      <w:r w:rsidRPr="006D5051">
        <w:rPr>
          <w:rFonts w:ascii="Times New Roman" w:hAnsi="Times New Roman" w:cs="Times New Roman"/>
          <w:sz w:val="18"/>
          <w:szCs w:val="18"/>
        </w:rPr>
        <w:t xml:space="preserve"> тому числі</w:t>
      </w:r>
      <w:r>
        <w:rPr>
          <w:rFonts w:ascii="Times New Roman" w:hAnsi="Times New Roman" w:cs="Times New Roman"/>
          <w:sz w:val="18"/>
          <w:szCs w:val="18"/>
        </w:rPr>
        <w:t xml:space="preserve"> вимагати</w:t>
      </w:r>
      <w:r w:rsidRPr="006D5051">
        <w:rPr>
          <w:rFonts w:ascii="Times New Roman" w:hAnsi="Times New Roman" w:cs="Times New Roman"/>
          <w:sz w:val="18"/>
          <w:szCs w:val="18"/>
        </w:rPr>
        <w:t xml:space="preserve"> призупинити </w:t>
      </w:r>
      <w:r>
        <w:rPr>
          <w:rFonts w:ascii="Times New Roman" w:hAnsi="Times New Roman" w:cs="Times New Roman"/>
          <w:sz w:val="18"/>
          <w:szCs w:val="18"/>
        </w:rPr>
        <w:t>зібрання</w:t>
      </w:r>
      <w:r w:rsidRPr="006D5051">
        <w:rPr>
          <w:rFonts w:ascii="Times New Roman" w:hAnsi="Times New Roman" w:cs="Times New Roman"/>
          <w:sz w:val="18"/>
          <w:szCs w:val="18"/>
        </w:rPr>
        <w:t xml:space="preserve">, </w:t>
      </w:r>
      <w:r w:rsidRPr="009D5E3B">
        <w:rPr>
          <w:rFonts w:ascii="Times New Roman" w:hAnsi="Times New Roman" w:cs="Times New Roman"/>
          <w:sz w:val="18"/>
          <w:szCs w:val="18"/>
        </w:rPr>
        <w:t>розкидання або сегмент зібрання</w:t>
      </w:r>
      <w:r w:rsidRPr="006D5051">
        <w:rPr>
          <w:rFonts w:ascii="Times New Roman" w:hAnsi="Times New Roman" w:cs="Times New Roman"/>
          <w:sz w:val="18"/>
          <w:szCs w:val="18"/>
        </w:rPr>
        <w:t xml:space="preserve"> або перешкоджати його проведенню будь-яким іншим способом; "</w:t>
      </w:r>
    </w:p>
    <w:p w:rsidR="00257384" w:rsidRDefault="00257384" w:rsidP="00257384">
      <w:pPr>
        <w:spacing w:after="0"/>
        <w:ind w:left="-284"/>
        <w:jc w:val="both"/>
        <w:rPr>
          <w:rFonts w:ascii="Times New Roman" w:hAnsi="Times New Roman" w:cs="Times New Roman"/>
          <w:sz w:val="18"/>
          <w:szCs w:val="18"/>
        </w:rPr>
      </w:pPr>
      <w:r w:rsidRPr="006D5051">
        <w:rPr>
          <w:rFonts w:ascii="Times New Roman" w:hAnsi="Times New Roman" w:cs="Times New Roman"/>
          <w:sz w:val="18"/>
          <w:szCs w:val="18"/>
          <w:vertAlign w:val="superscript"/>
        </w:rPr>
        <w:t>52</w:t>
      </w:r>
      <w:r w:rsidRPr="006D5051">
        <w:rPr>
          <w:rFonts w:ascii="Times New Roman" w:hAnsi="Times New Roman" w:cs="Times New Roman"/>
          <w:sz w:val="18"/>
          <w:szCs w:val="18"/>
        </w:rPr>
        <w:t>Як було відзначено В</w:t>
      </w:r>
      <w:r>
        <w:rPr>
          <w:rFonts w:ascii="Times New Roman" w:hAnsi="Times New Roman" w:cs="Times New Roman"/>
          <w:sz w:val="18"/>
          <w:szCs w:val="18"/>
        </w:rPr>
        <w:t>енеціанською комісією та ОБСЄ/</w:t>
      </w:r>
      <w:r w:rsidRPr="006D5051">
        <w:rPr>
          <w:rFonts w:ascii="Times New Roman" w:hAnsi="Times New Roman" w:cs="Times New Roman"/>
          <w:sz w:val="18"/>
          <w:szCs w:val="18"/>
        </w:rPr>
        <w:t>БДІПЛ</w:t>
      </w:r>
      <w:r>
        <w:rPr>
          <w:rFonts w:ascii="Times New Roman" w:hAnsi="Times New Roman" w:cs="Times New Roman"/>
          <w:sz w:val="18"/>
          <w:szCs w:val="18"/>
        </w:rPr>
        <w:t>,</w:t>
      </w:r>
      <w:r w:rsidRPr="006D5051">
        <w:rPr>
          <w:rFonts w:ascii="Times New Roman" w:hAnsi="Times New Roman" w:cs="Times New Roman"/>
          <w:sz w:val="18"/>
          <w:szCs w:val="18"/>
        </w:rPr>
        <w:t xml:space="preserve"> "роль співробітників правоохоронних органів під час складання може включати в себе, коли ситуація на місцях погіршується (наприклад, учасники можуть почати використовувати або підбурювання до насильницьких дій), введення обмежень або припинення </w:t>
      </w:r>
      <w:r>
        <w:rPr>
          <w:rFonts w:ascii="Times New Roman" w:hAnsi="Times New Roman" w:cs="Times New Roman"/>
          <w:sz w:val="18"/>
          <w:szCs w:val="18"/>
        </w:rPr>
        <w:t>зібрання.</w:t>
      </w:r>
      <w:r w:rsidRPr="006D5051">
        <w:rPr>
          <w:rFonts w:ascii="Times New Roman" w:hAnsi="Times New Roman" w:cs="Times New Roman"/>
          <w:sz w:val="18"/>
          <w:szCs w:val="18"/>
        </w:rPr>
        <w:t xml:space="preserve"> При цьому правоохоронні органи повинні розглянути </w:t>
      </w:r>
      <w:r>
        <w:rPr>
          <w:rFonts w:ascii="Times New Roman" w:hAnsi="Times New Roman" w:cs="Times New Roman"/>
          <w:sz w:val="18"/>
          <w:szCs w:val="18"/>
        </w:rPr>
        <w:t>спершу свій</w:t>
      </w:r>
      <w:r w:rsidRPr="006D5051">
        <w:rPr>
          <w:rFonts w:ascii="Times New Roman" w:hAnsi="Times New Roman" w:cs="Times New Roman"/>
          <w:sz w:val="18"/>
          <w:szCs w:val="18"/>
        </w:rPr>
        <w:t xml:space="preserve"> обов'язок сприяти здійсненню </w:t>
      </w:r>
      <w:r>
        <w:rPr>
          <w:rFonts w:ascii="Times New Roman" w:hAnsi="Times New Roman" w:cs="Times New Roman"/>
          <w:sz w:val="18"/>
          <w:szCs w:val="18"/>
        </w:rPr>
        <w:t>права на свободу мирних зібрань</w:t>
      </w:r>
      <w:r w:rsidRPr="006D5051">
        <w:rPr>
          <w:rFonts w:ascii="Times New Roman" w:hAnsi="Times New Roman" w:cs="Times New Roman"/>
          <w:sz w:val="18"/>
          <w:szCs w:val="18"/>
        </w:rPr>
        <w:t>»</w:t>
      </w:r>
      <w:r>
        <w:rPr>
          <w:rFonts w:ascii="Times New Roman" w:hAnsi="Times New Roman" w:cs="Times New Roman"/>
          <w:sz w:val="18"/>
          <w:szCs w:val="18"/>
        </w:rPr>
        <w:t xml:space="preserve"> </w:t>
      </w:r>
      <w:r w:rsidRPr="006D5051">
        <w:rPr>
          <w:rFonts w:ascii="Times New Roman" w:hAnsi="Times New Roman" w:cs="Times New Roman"/>
          <w:sz w:val="18"/>
          <w:szCs w:val="18"/>
        </w:rPr>
        <w:t>(CDL-AD (2010) 033 Спільний висновок про право мирних зібрань України, п. 41.)</w:t>
      </w:r>
      <w:r>
        <w:rPr>
          <w:rFonts w:ascii="Times New Roman" w:hAnsi="Times New Roman" w:cs="Times New Roman"/>
          <w:sz w:val="18"/>
          <w:szCs w:val="18"/>
        </w:rPr>
        <w:t>.</w:t>
      </w:r>
    </w:p>
    <w:p w:rsidR="00257384" w:rsidRPr="006D5051" w:rsidRDefault="00257384" w:rsidP="00257384">
      <w:pPr>
        <w:spacing w:after="0"/>
        <w:ind w:left="-284"/>
        <w:jc w:val="both"/>
        <w:rPr>
          <w:rFonts w:ascii="Times New Roman" w:hAnsi="Times New Roman" w:cs="Times New Roman"/>
          <w:sz w:val="18"/>
          <w:szCs w:val="18"/>
        </w:rPr>
      </w:pPr>
    </w:p>
    <w:p w:rsidR="00257384"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 xml:space="preserve">                                                                        - 23</w:t>
      </w:r>
      <w:r w:rsidRPr="003309A1">
        <w:rPr>
          <w:rFonts w:ascii="Times New Roman" w:hAnsi="Times New Roman" w:cs="Times New Roman"/>
          <w:sz w:val="24"/>
          <w:szCs w:val="24"/>
        </w:rPr>
        <w:t xml:space="preserve"> -                                                     </w:t>
      </w:r>
      <w:r w:rsidRPr="00F176BC">
        <w:rPr>
          <w:rFonts w:ascii="Times New Roman" w:hAnsi="Times New Roman" w:cs="Times New Roman"/>
          <w:sz w:val="24"/>
          <w:szCs w:val="24"/>
          <w:lang w:val="en-US"/>
        </w:rPr>
        <w:t>CDL</w:t>
      </w:r>
      <w:r w:rsidRPr="003309A1">
        <w:rPr>
          <w:rFonts w:ascii="Times New Roman" w:hAnsi="Times New Roman" w:cs="Times New Roman"/>
          <w:sz w:val="24"/>
          <w:szCs w:val="24"/>
        </w:rPr>
        <w:t xml:space="preserve"> (2016) 036</w:t>
      </w:r>
    </w:p>
    <w:p w:rsidR="00257384"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rPr>
        <w:t>відповідно до вимог статті 9(1)4, не перешкоджаючи зібранню в тій чи іншій формі. Рекомендується переглянути всі заборони на такі втручання з боку влади,</w:t>
      </w:r>
      <w:r>
        <w:rPr>
          <w:rFonts w:ascii="Times New Roman" w:hAnsi="Times New Roman" w:cs="Times New Roman"/>
          <w:sz w:val="24"/>
          <w:szCs w:val="24"/>
        </w:rPr>
        <w:t xml:space="preserve"> що містяться в проекті закону у</w:t>
      </w:r>
      <w:r w:rsidRPr="003309A1">
        <w:rPr>
          <w:rFonts w:ascii="Times New Roman" w:hAnsi="Times New Roman" w:cs="Times New Roman"/>
          <w:sz w:val="24"/>
          <w:szCs w:val="24"/>
        </w:rPr>
        <w:t xml:space="preserve"> світлі цих міркувань.</w:t>
      </w:r>
    </w:p>
    <w:p w:rsidR="00257384" w:rsidRDefault="00257384" w:rsidP="00257384">
      <w:pPr>
        <w:spacing w:after="0"/>
        <w:ind w:left="-284"/>
        <w:jc w:val="both"/>
        <w:rPr>
          <w:rFonts w:ascii="Times New Roman" w:hAnsi="Times New Roman" w:cs="Times New Roman"/>
          <w:sz w:val="24"/>
          <w:szCs w:val="24"/>
        </w:rPr>
      </w:pPr>
      <w:r w:rsidRPr="006D5051">
        <w:rPr>
          <w:rFonts w:ascii="Times New Roman" w:hAnsi="Times New Roman" w:cs="Times New Roman"/>
          <w:b/>
          <w:sz w:val="24"/>
          <w:szCs w:val="24"/>
        </w:rPr>
        <w:t>87.</w:t>
      </w:r>
      <w:r>
        <w:rPr>
          <w:rFonts w:ascii="Times New Roman" w:hAnsi="Times New Roman" w:cs="Times New Roman"/>
          <w:sz w:val="24"/>
          <w:szCs w:val="24"/>
        </w:rPr>
        <w:t xml:space="preserve"> </w:t>
      </w:r>
      <w:r w:rsidRPr="003309A1">
        <w:rPr>
          <w:rFonts w:ascii="Times New Roman" w:hAnsi="Times New Roman" w:cs="Times New Roman"/>
          <w:sz w:val="24"/>
          <w:szCs w:val="24"/>
        </w:rPr>
        <w:t>Статтею 9(3) визначено, що співробітники правоохоронних органів не можуть перешкоджати учасникам у в</w:t>
      </w:r>
      <w:r>
        <w:rPr>
          <w:rFonts w:ascii="Times New Roman" w:hAnsi="Times New Roman" w:cs="Times New Roman"/>
          <w:sz w:val="24"/>
          <w:szCs w:val="24"/>
        </w:rPr>
        <w:t>ираженні в будь-якому вигляді своїх</w:t>
      </w:r>
      <w:r w:rsidRPr="003309A1">
        <w:rPr>
          <w:rFonts w:ascii="Times New Roman" w:hAnsi="Times New Roman" w:cs="Times New Roman"/>
          <w:sz w:val="24"/>
          <w:szCs w:val="24"/>
        </w:rPr>
        <w:t xml:space="preserve"> точок зору, що </w:t>
      </w:r>
      <w:r>
        <w:rPr>
          <w:rFonts w:ascii="Times New Roman" w:hAnsi="Times New Roman" w:cs="Times New Roman"/>
          <w:sz w:val="24"/>
          <w:szCs w:val="24"/>
        </w:rPr>
        <w:t>є корисним застереженням. Проте</w:t>
      </w:r>
      <w:r w:rsidRPr="003309A1">
        <w:rPr>
          <w:rFonts w:ascii="Times New Roman" w:hAnsi="Times New Roman" w:cs="Times New Roman"/>
          <w:sz w:val="24"/>
          <w:szCs w:val="24"/>
        </w:rPr>
        <w:t xml:space="preserve"> виняток допускається, якщо "такий спосіб вираження суперечить "закону". Це розмите твердження, ймовірно, призведе до надмірного втручання, оскільки це може бути витлумачено занадто широко, охопивши все, що міститься в законодавстві. Слід нагадати, що обмеження основних прав на свободу зібрання або вираження припустимі лише у випадках, прямо передбачених в Конституції та міжнародних договорах </w:t>
      </w:r>
      <w:r>
        <w:rPr>
          <w:rFonts w:ascii="Times New Roman" w:hAnsi="Times New Roman" w:cs="Times New Roman"/>
          <w:sz w:val="24"/>
          <w:szCs w:val="24"/>
        </w:rPr>
        <w:t>і</w:t>
      </w:r>
      <w:r w:rsidRPr="003309A1">
        <w:rPr>
          <w:rFonts w:ascii="Times New Roman" w:hAnsi="Times New Roman" w:cs="Times New Roman"/>
          <w:sz w:val="24"/>
          <w:szCs w:val="24"/>
        </w:rPr>
        <w:t>з прав людини. Тому рекомендується видалити цю фразу або вибра</w:t>
      </w:r>
      <w:r>
        <w:rPr>
          <w:rFonts w:ascii="Times New Roman" w:hAnsi="Times New Roman" w:cs="Times New Roman"/>
          <w:sz w:val="24"/>
          <w:szCs w:val="24"/>
        </w:rPr>
        <w:t>ти більш конкретне формулювання</w:t>
      </w:r>
      <w:r w:rsidRPr="003309A1">
        <w:rPr>
          <w:rFonts w:ascii="Times New Roman" w:hAnsi="Times New Roman" w:cs="Times New Roman"/>
          <w:sz w:val="24"/>
          <w:szCs w:val="24"/>
        </w:rPr>
        <w:t xml:space="preserve"> відповідно до норм Конституції та міжнародних договорів з прав людини.</w:t>
      </w:r>
    </w:p>
    <w:p w:rsidR="00257384" w:rsidRDefault="00257384" w:rsidP="00257384">
      <w:pPr>
        <w:spacing w:after="0"/>
        <w:ind w:left="-284"/>
        <w:jc w:val="both"/>
        <w:rPr>
          <w:rFonts w:ascii="Times New Roman" w:hAnsi="Times New Roman" w:cs="Times New Roman"/>
          <w:sz w:val="24"/>
          <w:szCs w:val="24"/>
        </w:rPr>
      </w:pPr>
      <w:r w:rsidRPr="006D5051">
        <w:rPr>
          <w:rFonts w:ascii="Times New Roman" w:hAnsi="Times New Roman" w:cs="Times New Roman"/>
          <w:b/>
          <w:sz w:val="24"/>
          <w:szCs w:val="24"/>
        </w:rPr>
        <w:t>88.</w:t>
      </w:r>
      <w:r>
        <w:rPr>
          <w:rFonts w:ascii="Times New Roman" w:hAnsi="Times New Roman" w:cs="Times New Roman"/>
          <w:sz w:val="24"/>
          <w:szCs w:val="24"/>
        </w:rPr>
        <w:t xml:space="preserve"> Що стосується проекту З</w:t>
      </w:r>
      <w:r w:rsidRPr="003309A1">
        <w:rPr>
          <w:rFonts w:ascii="Times New Roman" w:hAnsi="Times New Roman" w:cs="Times New Roman"/>
          <w:sz w:val="24"/>
          <w:szCs w:val="24"/>
        </w:rPr>
        <w:t>акону № 3587, то загальний принцип, що лежить в ос</w:t>
      </w:r>
      <w:r>
        <w:rPr>
          <w:rFonts w:ascii="Times New Roman" w:hAnsi="Times New Roman" w:cs="Times New Roman"/>
          <w:sz w:val="24"/>
          <w:szCs w:val="24"/>
        </w:rPr>
        <w:t xml:space="preserve">нові </w:t>
      </w:r>
      <w:r>
        <w:rPr>
          <w:rFonts w:ascii="Times New Roman" w:hAnsi="Times New Roman" w:cs="Times New Roman"/>
          <w:sz w:val="24"/>
          <w:szCs w:val="24"/>
        </w:rPr>
        <w:br/>
        <w:t>статті 13(2), є позитивним у</w:t>
      </w:r>
      <w:r w:rsidRPr="003309A1">
        <w:rPr>
          <w:rFonts w:ascii="Times New Roman" w:hAnsi="Times New Roman" w:cs="Times New Roman"/>
          <w:sz w:val="24"/>
          <w:szCs w:val="24"/>
        </w:rPr>
        <w:t xml:space="preserve"> тому, що він гарантує,</w:t>
      </w:r>
      <w:r>
        <w:rPr>
          <w:rFonts w:ascii="Times New Roman" w:hAnsi="Times New Roman" w:cs="Times New Roman"/>
          <w:sz w:val="24"/>
          <w:szCs w:val="24"/>
        </w:rPr>
        <w:t xml:space="preserve"> що планування кількох зібрань у</w:t>
      </w:r>
      <w:r w:rsidRPr="003309A1">
        <w:rPr>
          <w:rFonts w:ascii="Times New Roman" w:hAnsi="Times New Roman" w:cs="Times New Roman"/>
          <w:sz w:val="24"/>
          <w:szCs w:val="24"/>
        </w:rPr>
        <w:t xml:space="preserve"> тому ж самому місці і в той же ча</w:t>
      </w:r>
      <w:r>
        <w:rPr>
          <w:rFonts w:ascii="Times New Roman" w:hAnsi="Times New Roman" w:cs="Times New Roman"/>
          <w:sz w:val="24"/>
          <w:szCs w:val="24"/>
        </w:rPr>
        <w:t>с цілком може бути можливим. Проте</w:t>
      </w:r>
      <w:r w:rsidRPr="003309A1">
        <w:rPr>
          <w:rFonts w:ascii="Times New Roman" w:hAnsi="Times New Roman" w:cs="Times New Roman"/>
          <w:sz w:val="24"/>
          <w:szCs w:val="24"/>
        </w:rPr>
        <w:t xml:space="preserve"> очікування відповідних організаторів, які дійшли згоди, не може бути найбільш підходящим методом для вирішення такої ситуації, наприклад</w:t>
      </w:r>
      <w:r>
        <w:rPr>
          <w:rFonts w:ascii="Times New Roman" w:hAnsi="Times New Roman" w:cs="Times New Roman"/>
          <w:sz w:val="24"/>
          <w:szCs w:val="24"/>
        </w:rPr>
        <w:t>, у разі</w:t>
      </w:r>
      <w:r w:rsidRPr="003309A1">
        <w:rPr>
          <w:rFonts w:ascii="Times New Roman" w:hAnsi="Times New Roman" w:cs="Times New Roman"/>
          <w:sz w:val="24"/>
          <w:szCs w:val="24"/>
        </w:rPr>
        <w:t xml:space="preserve"> коли місце, про яке йдеться, не може вмістити ту кількість людей, які збираються прийти на відповідне зібрання, або коли організатори різних зібрань не можуть дійти згоди. Рекомендується розглянути питання про включення </w:t>
      </w:r>
      <w:r>
        <w:rPr>
          <w:rFonts w:ascii="Times New Roman" w:hAnsi="Times New Roman" w:cs="Times New Roman"/>
          <w:sz w:val="24"/>
          <w:szCs w:val="24"/>
        </w:rPr>
        <w:t>у статтю 13(2)</w:t>
      </w:r>
      <w:r w:rsidRPr="003309A1">
        <w:rPr>
          <w:rFonts w:ascii="Times New Roman" w:hAnsi="Times New Roman" w:cs="Times New Roman"/>
          <w:sz w:val="24"/>
          <w:szCs w:val="24"/>
        </w:rPr>
        <w:t xml:space="preserve"> так званої системи паузи (тай-брейка)</w:t>
      </w:r>
      <w:r>
        <w:rPr>
          <w:rFonts w:ascii="Times New Roman" w:hAnsi="Times New Roman" w:cs="Times New Roman"/>
          <w:sz w:val="24"/>
          <w:szCs w:val="24"/>
        </w:rPr>
        <w:t xml:space="preserve"> (після переговорів між владою та</w:t>
      </w:r>
      <w:r w:rsidRPr="003309A1">
        <w:rPr>
          <w:rFonts w:ascii="Times New Roman" w:hAnsi="Times New Roman" w:cs="Times New Roman"/>
          <w:sz w:val="24"/>
          <w:szCs w:val="24"/>
        </w:rPr>
        <w:t xml:space="preserve"> представниками тих, хто бажає перенести одне і</w:t>
      </w:r>
      <w:r>
        <w:rPr>
          <w:rFonts w:ascii="Times New Roman" w:hAnsi="Times New Roman" w:cs="Times New Roman"/>
          <w:sz w:val="24"/>
          <w:szCs w:val="24"/>
        </w:rPr>
        <w:t xml:space="preserve">з зібрань в інше місце і т.д.) за </w:t>
      </w:r>
      <w:r w:rsidRPr="003309A1">
        <w:rPr>
          <w:rFonts w:ascii="Times New Roman" w:hAnsi="Times New Roman" w:cs="Times New Roman"/>
          <w:sz w:val="24"/>
          <w:szCs w:val="24"/>
        </w:rPr>
        <w:t>наявності відповідних гарантій від можливих зловживань такою системою.</w:t>
      </w:r>
    </w:p>
    <w:p w:rsidR="00257384" w:rsidRDefault="00257384" w:rsidP="00257384">
      <w:pPr>
        <w:spacing w:after="0"/>
        <w:ind w:left="-284"/>
        <w:jc w:val="both"/>
        <w:rPr>
          <w:rFonts w:ascii="Times New Roman" w:hAnsi="Times New Roman" w:cs="Times New Roman"/>
          <w:sz w:val="24"/>
          <w:szCs w:val="24"/>
        </w:rPr>
      </w:pPr>
      <w:r w:rsidRPr="006D5051">
        <w:rPr>
          <w:rFonts w:ascii="Times New Roman" w:hAnsi="Times New Roman" w:cs="Times New Roman"/>
          <w:b/>
          <w:sz w:val="24"/>
          <w:szCs w:val="24"/>
        </w:rPr>
        <w:t>89.</w:t>
      </w:r>
      <w:r>
        <w:rPr>
          <w:rFonts w:ascii="Times New Roman" w:hAnsi="Times New Roman" w:cs="Times New Roman"/>
          <w:sz w:val="24"/>
          <w:szCs w:val="24"/>
        </w:rPr>
        <w:t xml:space="preserve"> Відповідно до статті 14(3)</w:t>
      </w:r>
      <w:r w:rsidRPr="003309A1">
        <w:rPr>
          <w:rFonts w:ascii="Times New Roman" w:hAnsi="Times New Roman" w:cs="Times New Roman"/>
          <w:sz w:val="24"/>
          <w:szCs w:val="24"/>
        </w:rPr>
        <w:t xml:space="preserve"> якщо держав</w:t>
      </w:r>
      <w:r>
        <w:rPr>
          <w:rFonts w:ascii="Times New Roman" w:hAnsi="Times New Roman" w:cs="Times New Roman"/>
          <w:sz w:val="24"/>
          <w:szCs w:val="24"/>
        </w:rPr>
        <w:t>ний орган отримує</w:t>
      </w:r>
      <w:r w:rsidRPr="003309A1">
        <w:rPr>
          <w:rFonts w:ascii="Times New Roman" w:hAnsi="Times New Roman" w:cs="Times New Roman"/>
          <w:sz w:val="24"/>
          <w:szCs w:val="24"/>
        </w:rPr>
        <w:t xml:space="preserve"> під </w:t>
      </w:r>
      <w:r>
        <w:rPr>
          <w:rFonts w:ascii="Times New Roman" w:hAnsi="Times New Roman" w:cs="Times New Roman"/>
          <w:sz w:val="24"/>
          <w:szCs w:val="24"/>
        </w:rPr>
        <w:t>час або після проведення зборів</w:t>
      </w:r>
      <w:r w:rsidRPr="003309A1">
        <w:rPr>
          <w:rFonts w:ascii="Times New Roman" w:hAnsi="Times New Roman" w:cs="Times New Roman"/>
          <w:sz w:val="24"/>
          <w:szCs w:val="24"/>
        </w:rPr>
        <w:t xml:space="preserve"> постанови, вимоги або інші звернення, він повинен забезпечити їх розгляд за уча</w:t>
      </w:r>
      <w:r>
        <w:rPr>
          <w:rFonts w:ascii="Times New Roman" w:hAnsi="Times New Roman" w:cs="Times New Roman"/>
          <w:sz w:val="24"/>
          <w:szCs w:val="24"/>
        </w:rPr>
        <w:t>стю організатора. Необхідність у</w:t>
      </w:r>
      <w:r w:rsidRPr="003309A1">
        <w:rPr>
          <w:rFonts w:ascii="Times New Roman" w:hAnsi="Times New Roman" w:cs="Times New Roman"/>
          <w:sz w:val="24"/>
          <w:szCs w:val="24"/>
        </w:rPr>
        <w:t xml:space="preserve"> такому положенні є не зовсім зрозумілою. Можна припустити, що цей намір полягає в тому, щоб зменшити соціальну напруженість, і він зас</w:t>
      </w:r>
      <w:r>
        <w:rPr>
          <w:rFonts w:ascii="Times New Roman" w:hAnsi="Times New Roman" w:cs="Times New Roman"/>
          <w:sz w:val="24"/>
          <w:szCs w:val="24"/>
        </w:rPr>
        <w:t>луговує на високу оцінку. Проте</w:t>
      </w:r>
      <w:r w:rsidRPr="003309A1">
        <w:rPr>
          <w:rFonts w:ascii="Times New Roman" w:hAnsi="Times New Roman" w:cs="Times New Roman"/>
          <w:sz w:val="24"/>
          <w:szCs w:val="24"/>
        </w:rPr>
        <w:t xml:space="preserve"> це не повинно бути витлумачено як прямий обов</w:t>
      </w:r>
      <w:r w:rsidRPr="003309A1">
        <w:rPr>
          <w:rFonts w:ascii="Times New Roman" w:hAnsi="Times New Roman" w:cs="Times New Roman"/>
          <w:sz w:val="24"/>
          <w:szCs w:val="24"/>
          <w:lang w:val="ru-RU"/>
        </w:rPr>
        <w:t>’</w:t>
      </w:r>
      <w:r w:rsidRPr="003309A1">
        <w:rPr>
          <w:rFonts w:ascii="Times New Roman" w:hAnsi="Times New Roman" w:cs="Times New Roman"/>
          <w:sz w:val="24"/>
          <w:szCs w:val="24"/>
        </w:rPr>
        <w:t>язок представників зібрання, щоб почули і розглянули їхні проблеми</w:t>
      </w:r>
      <w:r w:rsidRPr="006D5051">
        <w:rPr>
          <w:rFonts w:ascii="Times New Roman" w:hAnsi="Times New Roman" w:cs="Times New Roman"/>
          <w:sz w:val="24"/>
          <w:szCs w:val="24"/>
          <w:vertAlign w:val="superscript"/>
        </w:rPr>
        <w:t>53</w:t>
      </w:r>
      <w:r w:rsidRPr="003309A1">
        <w:rPr>
          <w:rFonts w:ascii="Times New Roman" w:hAnsi="Times New Roman" w:cs="Times New Roman"/>
          <w:sz w:val="24"/>
          <w:szCs w:val="24"/>
        </w:rPr>
        <w:t>.</w:t>
      </w:r>
    </w:p>
    <w:p w:rsidR="00257384" w:rsidRDefault="00257384" w:rsidP="00257384">
      <w:pPr>
        <w:spacing w:after="0"/>
        <w:ind w:left="-284"/>
        <w:jc w:val="both"/>
        <w:rPr>
          <w:rFonts w:ascii="Times New Roman" w:hAnsi="Times New Roman" w:cs="Times New Roman"/>
          <w:sz w:val="24"/>
          <w:szCs w:val="24"/>
        </w:rPr>
      </w:pPr>
      <w:r w:rsidRPr="006D5051">
        <w:rPr>
          <w:rFonts w:ascii="Times New Roman" w:hAnsi="Times New Roman" w:cs="Times New Roman"/>
          <w:b/>
          <w:sz w:val="24"/>
          <w:szCs w:val="24"/>
        </w:rPr>
        <w:t>90.</w:t>
      </w:r>
      <w:r>
        <w:rPr>
          <w:rFonts w:ascii="Times New Roman" w:hAnsi="Times New Roman" w:cs="Times New Roman"/>
          <w:sz w:val="24"/>
          <w:szCs w:val="24"/>
        </w:rPr>
        <w:t xml:space="preserve"> </w:t>
      </w:r>
      <w:r w:rsidRPr="003309A1">
        <w:rPr>
          <w:rFonts w:ascii="Times New Roman" w:hAnsi="Times New Roman" w:cs="Times New Roman"/>
          <w:sz w:val="24"/>
          <w:szCs w:val="24"/>
        </w:rPr>
        <w:t>Стаття</w:t>
      </w:r>
      <w:r>
        <w:rPr>
          <w:rFonts w:ascii="Times New Roman" w:hAnsi="Times New Roman" w:cs="Times New Roman"/>
          <w:sz w:val="24"/>
          <w:szCs w:val="24"/>
        </w:rPr>
        <w:t xml:space="preserve"> 18 проекту Закону № 3587 передбачає дії Н</w:t>
      </w:r>
      <w:r w:rsidRPr="003309A1">
        <w:rPr>
          <w:rFonts w:ascii="Times New Roman" w:hAnsi="Times New Roman" w:cs="Times New Roman"/>
          <w:sz w:val="24"/>
          <w:szCs w:val="24"/>
        </w:rPr>
        <w:t>аціональної поліції, Національної гвардії України т</w:t>
      </w:r>
      <w:r>
        <w:rPr>
          <w:rFonts w:ascii="Times New Roman" w:hAnsi="Times New Roman" w:cs="Times New Roman"/>
          <w:sz w:val="24"/>
          <w:szCs w:val="24"/>
        </w:rPr>
        <w:t>а інших правоохоронних органів у разі,</w:t>
      </w:r>
      <w:r w:rsidRPr="003309A1">
        <w:rPr>
          <w:rFonts w:ascii="Times New Roman" w:hAnsi="Times New Roman" w:cs="Times New Roman"/>
          <w:sz w:val="24"/>
          <w:szCs w:val="24"/>
        </w:rPr>
        <w:t xml:space="preserve"> коли зібрання перестає бути мирним. </w:t>
      </w:r>
      <w:r>
        <w:rPr>
          <w:rFonts w:ascii="Times New Roman" w:hAnsi="Times New Roman" w:cs="Times New Roman"/>
          <w:sz w:val="24"/>
          <w:szCs w:val="24"/>
        </w:rPr>
        <w:t xml:space="preserve">           </w:t>
      </w:r>
      <w:r w:rsidRPr="003309A1">
        <w:rPr>
          <w:rFonts w:ascii="Times New Roman" w:hAnsi="Times New Roman" w:cs="Times New Roman"/>
          <w:sz w:val="24"/>
          <w:szCs w:val="24"/>
        </w:rPr>
        <w:t>По-перше, слід підкреслити, що</w:t>
      </w:r>
      <w:r>
        <w:rPr>
          <w:rFonts w:ascii="Times New Roman" w:hAnsi="Times New Roman" w:cs="Times New Roman"/>
          <w:sz w:val="24"/>
          <w:szCs w:val="24"/>
        </w:rPr>
        <w:t>,</w:t>
      </w:r>
      <w:r w:rsidRPr="003309A1">
        <w:rPr>
          <w:rFonts w:ascii="Times New Roman" w:hAnsi="Times New Roman" w:cs="Times New Roman"/>
          <w:sz w:val="24"/>
          <w:szCs w:val="24"/>
        </w:rPr>
        <w:t xml:space="preserve"> крім дотримання попередніх обмежень, що накладаються судом, правоохоронні органи також повинні мати право накладати п</w:t>
      </w:r>
      <w:r>
        <w:rPr>
          <w:rFonts w:ascii="Times New Roman" w:hAnsi="Times New Roman" w:cs="Times New Roman"/>
          <w:sz w:val="24"/>
          <w:szCs w:val="24"/>
        </w:rPr>
        <w:t>евні обмеження під час зібрання</w:t>
      </w:r>
      <w:r w:rsidRPr="003309A1">
        <w:rPr>
          <w:rFonts w:ascii="Times New Roman" w:hAnsi="Times New Roman" w:cs="Times New Roman"/>
          <w:sz w:val="24"/>
          <w:szCs w:val="24"/>
        </w:rPr>
        <w:t xml:space="preserve"> при дотриманні принципу пропорційності, якщо це виявиться необхідним для досягнення однієї </w:t>
      </w:r>
      <w:r>
        <w:rPr>
          <w:rFonts w:ascii="Times New Roman" w:hAnsi="Times New Roman" w:cs="Times New Roman"/>
          <w:sz w:val="24"/>
          <w:szCs w:val="24"/>
        </w:rPr>
        <w:t>з законних цілей, передбачених у</w:t>
      </w:r>
      <w:r w:rsidRPr="003309A1">
        <w:rPr>
          <w:rFonts w:ascii="Times New Roman" w:hAnsi="Times New Roman" w:cs="Times New Roman"/>
          <w:sz w:val="24"/>
          <w:szCs w:val="24"/>
        </w:rPr>
        <w:t xml:space="preserve"> статті 39(2) Конституції. Дане положення регу</w:t>
      </w:r>
      <w:r>
        <w:rPr>
          <w:rFonts w:ascii="Times New Roman" w:hAnsi="Times New Roman" w:cs="Times New Roman"/>
          <w:sz w:val="24"/>
          <w:szCs w:val="24"/>
        </w:rPr>
        <w:t>лює дії правоохоронних органів у</w:t>
      </w:r>
      <w:r w:rsidRPr="003309A1">
        <w:rPr>
          <w:rFonts w:ascii="Times New Roman" w:hAnsi="Times New Roman" w:cs="Times New Roman"/>
          <w:sz w:val="24"/>
          <w:szCs w:val="24"/>
        </w:rPr>
        <w:t xml:space="preserve"> тих випадках, коли зібрання перестають бути мирними. Воно передбачає обставини, </w:t>
      </w:r>
      <w:r>
        <w:rPr>
          <w:rFonts w:ascii="Times New Roman" w:hAnsi="Times New Roman" w:cs="Times New Roman"/>
          <w:sz w:val="24"/>
          <w:szCs w:val="24"/>
        </w:rPr>
        <w:t xml:space="preserve">за </w:t>
      </w:r>
      <w:r w:rsidRPr="003309A1">
        <w:rPr>
          <w:rFonts w:ascii="Times New Roman" w:hAnsi="Times New Roman" w:cs="Times New Roman"/>
          <w:sz w:val="24"/>
          <w:szCs w:val="24"/>
        </w:rPr>
        <w:t>яких співробітники правоохоронних органів можуть прийняти рішення про закінчення зібрання, а також вимоги, що пред'являються до оголошення цього рішення: інформувати мирних учасників про час передбаченого залишення місця зібрання, а також наявних можливостей для них здійснювати своє право на мирне зібрання без попередження законних дій, що вживаються співробітниками правоохоронних органів</w:t>
      </w:r>
      <w:r>
        <w:rPr>
          <w:rFonts w:ascii="Times New Roman" w:hAnsi="Times New Roman" w:cs="Times New Roman"/>
          <w:sz w:val="24"/>
          <w:szCs w:val="24"/>
        </w:rPr>
        <w:t xml:space="preserve">. Однак дане положення </w:t>
      </w:r>
      <w:r w:rsidRPr="003309A1">
        <w:rPr>
          <w:rFonts w:ascii="Times New Roman" w:hAnsi="Times New Roman" w:cs="Times New Roman"/>
          <w:sz w:val="24"/>
          <w:szCs w:val="24"/>
        </w:rPr>
        <w:t xml:space="preserve">не передбачає умов, </w:t>
      </w:r>
      <w:r>
        <w:rPr>
          <w:rFonts w:ascii="Times New Roman" w:hAnsi="Times New Roman" w:cs="Times New Roman"/>
          <w:sz w:val="24"/>
          <w:szCs w:val="24"/>
        </w:rPr>
        <w:t xml:space="preserve">за </w:t>
      </w:r>
      <w:r w:rsidRPr="003309A1">
        <w:rPr>
          <w:rFonts w:ascii="Times New Roman" w:hAnsi="Times New Roman" w:cs="Times New Roman"/>
          <w:sz w:val="24"/>
          <w:szCs w:val="24"/>
        </w:rPr>
        <w:t>я</w:t>
      </w:r>
      <w:r>
        <w:rPr>
          <w:rFonts w:ascii="Times New Roman" w:hAnsi="Times New Roman" w:cs="Times New Roman"/>
          <w:sz w:val="24"/>
          <w:szCs w:val="24"/>
        </w:rPr>
        <w:t>ких правоохоронні органи можуть відповідним чином</w:t>
      </w:r>
      <w:r w:rsidRPr="003309A1">
        <w:rPr>
          <w:rFonts w:ascii="Times New Roman" w:hAnsi="Times New Roman" w:cs="Times New Roman"/>
          <w:sz w:val="24"/>
          <w:szCs w:val="24"/>
        </w:rPr>
        <w:t xml:space="preserve"> застосовувати силу. Насправді</w:t>
      </w:r>
      <w:r>
        <w:rPr>
          <w:rFonts w:ascii="Times New Roman" w:hAnsi="Times New Roman" w:cs="Times New Roman"/>
          <w:sz w:val="24"/>
          <w:szCs w:val="24"/>
        </w:rPr>
        <w:t xml:space="preserve"> в проекті З</w:t>
      </w:r>
      <w:r w:rsidRPr="003309A1">
        <w:rPr>
          <w:rFonts w:ascii="Times New Roman" w:hAnsi="Times New Roman" w:cs="Times New Roman"/>
          <w:sz w:val="24"/>
          <w:szCs w:val="24"/>
        </w:rPr>
        <w:t>акону не передбачено жодного положення, що визначає умови для застосування сили з боку співробітників правоохоронних органів. Ця прогалина</w:t>
      </w:r>
      <w:r>
        <w:rPr>
          <w:rFonts w:ascii="Times New Roman" w:hAnsi="Times New Roman" w:cs="Times New Roman"/>
          <w:sz w:val="24"/>
          <w:szCs w:val="24"/>
        </w:rPr>
        <w:t xml:space="preserve"> повинна бути заповнена. У разі</w:t>
      </w:r>
      <w:r w:rsidRPr="003309A1">
        <w:rPr>
          <w:rFonts w:ascii="Times New Roman" w:hAnsi="Times New Roman" w:cs="Times New Roman"/>
          <w:sz w:val="24"/>
          <w:szCs w:val="24"/>
        </w:rPr>
        <w:t xml:space="preserve"> якщо існують інші законодавчі норми в Україні, які </w:t>
      </w:r>
    </w:p>
    <w:tbl>
      <w:tblPr>
        <w:tblW w:w="0" w:type="auto"/>
        <w:tblInd w:w="-145" w:type="dxa"/>
        <w:tblBorders>
          <w:top w:val="single" w:sz="4" w:space="0" w:color="auto"/>
        </w:tblBorders>
        <w:tblLook w:val="0000"/>
      </w:tblPr>
      <w:tblGrid>
        <w:gridCol w:w="9876"/>
      </w:tblGrid>
      <w:tr w:rsidR="00257384" w:rsidTr="000245B2">
        <w:trPr>
          <w:trHeight w:val="100"/>
        </w:trPr>
        <w:tc>
          <w:tcPr>
            <w:tcW w:w="9876" w:type="dxa"/>
          </w:tcPr>
          <w:p w:rsidR="00257384" w:rsidRPr="006D5051" w:rsidRDefault="00257384" w:rsidP="000245B2">
            <w:pPr>
              <w:spacing w:after="0"/>
              <w:jc w:val="both"/>
              <w:rPr>
                <w:rFonts w:ascii="Times New Roman" w:hAnsi="Times New Roman" w:cs="Times New Roman"/>
                <w:sz w:val="18"/>
                <w:szCs w:val="18"/>
              </w:rPr>
            </w:pPr>
            <w:r w:rsidRPr="006D5051">
              <w:rPr>
                <w:rFonts w:ascii="Times New Roman" w:hAnsi="Times New Roman" w:cs="Times New Roman"/>
                <w:sz w:val="18"/>
                <w:szCs w:val="18"/>
                <w:vertAlign w:val="superscript"/>
              </w:rPr>
              <w:t>53</w:t>
            </w:r>
            <w:r>
              <w:rPr>
                <w:rFonts w:ascii="Times New Roman" w:hAnsi="Times New Roman" w:cs="Times New Roman"/>
                <w:sz w:val="18"/>
                <w:szCs w:val="18"/>
              </w:rPr>
              <w:t>Дивись</w:t>
            </w:r>
            <w:r w:rsidRPr="006D5051">
              <w:rPr>
                <w:rFonts w:ascii="Times New Roman" w:hAnsi="Times New Roman" w:cs="Times New Roman"/>
                <w:sz w:val="18"/>
                <w:szCs w:val="18"/>
              </w:rPr>
              <w:t xml:space="preserve"> CDL-AD (20</w:t>
            </w:r>
            <w:r>
              <w:rPr>
                <w:rFonts w:ascii="Times New Roman" w:hAnsi="Times New Roman" w:cs="Times New Roman"/>
                <w:sz w:val="18"/>
                <w:szCs w:val="18"/>
              </w:rPr>
              <w:t>06) 033 Спільний висновок щодо проекту Закону п</w:t>
            </w:r>
            <w:r w:rsidRPr="006D5051">
              <w:rPr>
                <w:rFonts w:ascii="Times New Roman" w:hAnsi="Times New Roman" w:cs="Times New Roman"/>
                <w:sz w:val="18"/>
                <w:szCs w:val="18"/>
              </w:rPr>
              <w:t>ро мирні зібрання в Україні, пара. 43; CDL-AD (20</w:t>
            </w:r>
            <w:r>
              <w:rPr>
                <w:rFonts w:ascii="Times New Roman" w:hAnsi="Times New Roman" w:cs="Times New Roman"/>
                <w:sz w:val="18"/>
                <w:szCs w:val="18"/>
              </w:rPr>
              <w:t>11) 031 Спільний висновок щодо проекту Закону п</w:t>
            </w:r>
            <w:r w:rsidRPr="006D5051">
              <w:rPr>
                <w:rFonts w:ascii="Times New Roman" w:hAnsi="Times New Roman" w:cs="Times New Roman"/>
                <w:sz w:val="18"/>
                <w:szCs w:val="18"/>
              </w:rPr>
              <w:t>ро свободу мирних зібрань України</w:t>
            </w:r>
            <w:r>
              <w:rPr>
                <w:rFonts w:ascii="Times New Roman" w:hAnsi="Times New Roman" w:cs="Times New Roman"/>
                <w:sz w:val="18"/>
                <w:szCs w:val="18"/>
              </w:rPr>
              <w:t>, пункт</w:t>
            </w:r>
            <w:r w:rsidRPr="006D5051">
              <w:rPr>
                <w:rFonts w:ascii="Times New Roman" w:hAnsi="Times New Roman" w:cs="Times New Roman"/>
                <w:sz w:val="18"/>
                <w:szCs w:val="18"/>
              </w:rPr>
              <w:t xml:space="preserve"> 56.</w:t>
            </w:r>
          </w:p>
        </w:tc>
      </w:tr>
    </w:tbl>
    <w:p w:rsidR="00257384" w:rsidRDefault="00257384" w:rsidP="00257384">
      <w:pPr>
        <w:spacing w:after="0"/>
        <w:ind w:left="-284"/>
        <w:jc w:val="both"/>
        <w:rPr>
          <w:rFonts w:ascii="Times New Roman" w:hAnsi="Times New Roman" w:cs="Times New Roman"/>
          <w:sz w:val="24"/>
          <w:szCs w:val="24"/>
        </w:rPr>
      </w:pPr>
    </w:p>
    <w:p w:rsidR="00257384" w:rsidRPr="00720715" w:rsidRDefault="00257384" w:rsidP="00257384">
      <w:pPr>
        <w:spacing w:after="0"/>
        <w:ind w:left="-284"/>
        <w:jc w:val="both"/>
        <w:rPr>
          <w:rFonts w:ascii="Times New Roman" w:hAnsi="Times New Roman" w:cs="Times New Roman"/>
          <w:sz w:val="24"/>
          <w:szCs w:val="24"/>
          <w:lang w:val="ru-RU"/>
        </w:rPr>
      </w:pPr>
      <w:r w:rsidRPr="003309A1">
        <w:rPr>
          <w:rFonts w:ascii="Times New Roman" w:hAnsi="Times New Roman" w:cs="Times New Roman"/>
          <w:sz w:val="24"/>
          <w:szCs w:val="24"/>
          <w:lang w:val="en-US"/>
        </w:rPr>
        <w:t>CDL</w:t>
      </w:r>
      <w:r w:rsidRPr="003309A1">
        <w:rPr>
          <w:rFonts w:ascii="Times New Roman" w:hAnsi="Times New Roman" w:cs="Times New Roman"/>
          <w:sz w:val="24"/>
          <w:szCs w:val="24"/>
        </w:rPr>
        <w:t>-</w:t>
      </w:r>
      <w:r w:rsidRPr="003309A1">
        <w:rPr>
          <w:rFonts w:ascii="Times New Roman" w:hAnsi="Times New Roman" w:cs="Times New Roman"/>
          <w:sz w:val="24"/>
          <w:szCs w:val="24"/>
          <w:lang w:val="en-US"/>
        </w:rPr>
        <w:t>AD</w:t>
      </w:r>
      <w:r w:rsidRPr="003309A1">
        <w:rPr>
          <w:rFonts w:ascii="Times New Roman" w:hAnsi="Times New Roman" w:cs="Times New Roman"/>
          <w:sz w:val="24"/>
          <w:szCs w:val="24"/>
        </w:rPr>
        <w:t xml:space="preserve"> (2016) 030     </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        </w:t>
      </w:r>
      <w:r>
        <w:rPr>
          <w:rFonts w:ascii="Times New Roman" w:hAnsi="Times New Roman" w:cs="Times New Roman"/>
          <w:sz w:val="24"/>
          <w:szCs w:val="24"/>
        </w:rPr>
        <w:t>- 24</w:t>
      </w:r>
      <w:r w:rsidRPr="003309A1">
        <w:rPr>
          <w:rFonts w:ascii="Times New Roman" w:hAnsi="Times New Roman" w:cs="Times New Roman"/>
          <w:sz w:val="24"/>
          <w:szCs w:val="24"/>
        </w:rPr>
        <w:t xml:space="preserve"> -</w:t>
      </w:r>
    </w:p>
    <w:p w:rsidR="00257384" w:rsidRDefault="00257384" w:rsidP="00257384">
      <w:pPr>
        <w:spacing w:after="0"/>
        <w:ind w:left="-284"/>
        <w:jc w:val="both"/>
        <w:rPr>
          <w:rFonts w:ascii="Times New Roman" w:hAnsi="Times New Roman" w:cs="Times New Roman"/>
          <w:sz w:val="24"/>
          <w:szCs w:val="24"/>
        </w:rPr>
      </w:pPr>
      <w:r w:rsidRPr="003309A1">
        <w:rPr>
          <w:rFonts w:ascii="Times New Roman" w:hAnsi="Times New Roman" w:cs="Times New Roman"/>
          <w:sz w:val="24"/>
          <w:szCs w:val="24"/>
        </w:rPr>
        <w:t>регулюють застосування сили співробітниками правоохоронних органів під час зборів, проект закону має включати чітке посилання на ці правила.</w:t>
      </w:r>
    </w:p>
    <w:p w:rsidR="00257384" w:rsidRPr="003309A1" w:rsidRDefault="00257384" w:rsidP="00257384">
      <w:pPr>
        <w:spacing w:after="0"/>
        <w:ind w:left="-284"/>
        <w:jc w:val="both"/>
        <w:rPr>
          <w:rFonts w:ascii="Times New Roman" w:hAnsi="Times New Roman" w:cs="Times New Roman"/>
          <w:sz w:val="24"/>
          <w:szCs w:val="24"/>
        </w:rPr>
      </w:pPr>
    </w:p>
    <w:p w:rsidR="00257384" w:rsidRPr="003309A1" w:rsidRDefault="00257384" w:rsidP="00257384">
      <w:pPr>
        <w:spacing w:after="0"/>
        <w:ind w:left="-284"/>
        <w:jc w:val="both"/>
        <w:rPr>
          <w:rFonts w:ascii="Times New Roman" w:hAnsi="Times New Roman" w:cs="Times New Roman"/>
          <w:b/>
          <w:sz w:val="24"/>
          <w:szCs w:val="24"/>
        </w:rPr>
      </w:pPr>
      <w:r w:rsidRPr="003309A1">
        <w:rPr>
          <w:rFonts w:ascii="Times New Roman" w:hAnsi="Times New Roman" w:cs="Times New Roman"/>
          <w:b/>
          <w:sz w:val="24"/>
          <w:szCs w:val="24"/>
        </w:rPr>
        <w:t>E. Відповідальність влади</w:t>
      </w:r>
    </w:p>
    <w:p w:rsidR="00257384" w:rsidRDefault="00257384" w:rsidP="00257384">
      <w:pPr>
        <w:spacing w:after="0"/>
        <w:ind w:left="-284"/>
        <w:jc w:val="both"/>
        <w:rPr>
          <w:rFonts w:ascii="Times New Roman" w:hAnsi="Times New Roman" w:cs="Times New Roman"/>
          <w:b/>
          <w:i/>
          <w:sz w:val="24"/>
          <w:szCs w:val="24"/>
        </w:rPr>
      </w:pPr>
      <w:r>
        <w:rPr>
          <w:rFonts w:ascii="Times New Roman" w:hAnsi="Times New Roman" w:cs="Times New Roman"/>
          <w:b/>
          <w:i/>
          <w:sz w:val="24"/>
          <w:szCs w:val="24"/>
        </w:rPr>
        <w:t>Статті 19 і 20 п</w:t>
      </w:r>
      <w:r w:rsidRPr="00A43A56">
        <w:rPr>
          <w:rFonts w:ascii="Times New Roman" w:hAnsi="Times New Roman" w:cs="Times New Roman"/>
          <w:b/>
          <w:i/>
          <w:sz w:val="24"/>
          <w:szCs w:val="24"/>
        </w:rPr>
        <w:t>роекту Закону № 3587-1</w:t>
      </w:r>
    </w:p>
    <w:p w:rsidR="00257384" w:rsidRPr="00A43A56" w:rsidRDefault="00257384" w:rsidP="00257384">
      <w:pPr>
        <w:spacing w:after="0"/>
        <w:ind w:left="-284"/>
        <w:jc w:val="both"/>
        <w:rPr>
          <w:rFonts w:ascii="Times New Roman" w:hAnsi="Times New Roman" w:cs="Times New Roman"/>
          <w:b/>
          <w:i/>
          <w:sz w:val="24"/>
          <w:szCs w:val="24"/>
        </w:rPr>
      </w:pPr>
      <w:r w:rsidRPr="00A43A56">
        <w:rPr>
          <w:rFonts w:ascii="Times New Roman" w:hAnsi="Times New Roman" w:cs="Times New Roman"/>
          <w:b/>
          <w:sz w:val="24"/>
          <w:szCs w:val="24"/>
        </w:rPr>
        <w:t>91.</w:t>
      </w:r>
      <w:r w:rsidRPr="003309A1">
        <w:rPr>
          <w:rFonts w:ascii="Times New Roman" w:hAnsi="Times New Roman" w:cs="Times New Roman"/>
          <w:sz w:val="24"/>
          <w:szCs w:val="24"/>
        </w:rPr>
        <w:t xml:space="preserve"> Статтею 19(4) передбачено, що якщо організатор зібрання попереджає про зібрання, "органи виконавчої влади або органи місцевого самоврядування несуть відповідальність за матеріальну та моральну шкоду, заподіяну організатору, учасникам зборів та/або іншим о</w:t>
      </w:r>
      <w:r>
        <w:rPr>
          <w:rFonts w:ascii="Times New Roman" w:hAnsi="Times New Roman" w:cs="Times New Roman"/>
          <w:sz w:val="24"/>
          <w:szCs w:val="24"/>
        </w:rPr>
        <w:t>собам у</w:t>
      </w:r>
      <w:r w:rsidRPr="003309A1">
        <w:rPr>
          <w:rFonts w:ascii="Times New Roman" w:hAnsi="Times New Roman" w:cs="Times New Roman"/>
          <w:sz w:val="24"/>
          <w:szCs w:val="24"/>
        </w:rPr>
        <w:t xml:space="preserve"> результаті неявки або неправильного здійснення органами виконавчої влади або органами місцевого </w:t>
      </w:r>
      <w:r>
        <w:rPr>
          <w:rFonts w:ascii="Times New Roman" w:hAnsi="Times New Roman" w:cs="Times New Roman"/>
          <w:sz w:val="24"/>
          <w:szCs w:val="24"/>
        </w:rPr>
        <w:t>самоврядування своїх обов'язків</w:t>
      </w:r>
      <w:r w:rsidRPr="003309A1">
        <w:rPr>
          <w:rFonts w:ascii="Times New Roman" w:hAnsi="Times New Roman" w:cs="Times New Roman"/>
          <w:sz w:val="24"/>
          <w:szCs w:val="24"/>
        </w:rPr>
        <w:t xml:space="preserve"> що</w:t>
      </w:r>
      <w:r>
        <w:rPr>
          <w:rFonts w:ascii="Times New Roman" w:hAnsi="Times New Roman" w:cs="Times New Roman"/>
          <w:sz w:val="24"/>
          <w:szCs w:val="24"/>
        </w:rPr>
        <w:t>до</w:t>
      </w:r>
      <w:r w:rsidRPr="003309A1">
        <w:rPr>
          <w:rFonts w:ascii="Times New Roman" w:hAnsi="Times New Roman" w:cs="Times New Roman"/>
          <w:sz w:val="24"/>
          <w:szCs w:val="24"/>
        </w:rPr>
        <w:t xml:space="preserve"> сприяння у проведенні зібрання". Не зовсім зрозуміло, що мається на увазі під «моральною шкодою», або як встановити її грошову вартість. </w:t>
      </w:r>
      <w:r>
        <w:rPr>
          <w:rFonts w:ascii="Times New Roman" w:hAnsi="Times New Roman" w:cs="Times New Roman"/>
          <w:sz w:val="24"/>
          <w:szCs w:val="24"/>
        </w:rPr>
        <w:t>Аналогічним чином</w:t>
      </w:r>
      <w:r w:rsidRPr="003309A1">
        <w:rPr>
          <w:rFonts w:ascii="Times New Roman" w:hAnsi="Times New Roman" w:cs="Times New Roman"/>
          <w:sz w:val="24"/>
          <w:szCs w:val="24"/>
        </w:rPr>
        <w:t xml:space="preserve"> матиме утруднене тлумачення поняття "неправильне здійснення". Рекомендується уточнити ці моменти.</w:t>
      </w:r>
    </w:p>
    <w:p w:rsidR="00257384" w:rsidRPr="003309A1" w:rsidRDefault="00257384" w:rsidP="00257384">
      <w:pPr>
        <w:spacing w:after="0"/>
        <w:ind w:left="-284"/>
        <w:jc w:val="both"/>
        <w:rPr>
          <w:rFonts w:ascii="Times New Roman" w:hAnsi="Times New Roman" w:cs="Times New Roman"/>
          <w:sz w:val="24"/>
          <w:szCs w:val="24"/>
        </w:rPr>
      </w:pPr>
      <w:r w:rsidRPr="00A43A56">
        <w:rPr>
          <w:rFonts w:ascii="Times New Roman" w:hAnsi="Times New Roman" w:cs="Times New Roman"/>
          <w:b/>
          <w:sz w:val="24"/>
          <w:szCs w:val="24"/>
        </w:rPr>
        <w:t>92.</w:t>
      </w:r>
      <w:r w:rsidRPr="003309A1">
        <w:rPr>
          <w:rFonts w:ascii="Times New Roman" w:hAnsi="Times New Roman" w:cs="Times New Roman"/>
          <w:sz w:val="24"/>
          <w:szCs w:val="24"/>
        </w:rPr>
        <w:t xml:space="preserve"> Крім того, стаття 20(2) визначає, що співробітники правоохоронних органів повинні бути притягнуті до кримінальної відповідальності за перешкоджання зібранням, включаючи призупинення, розгін або поділ зібрання шляхом застосування сили. Якщо це являє собою просте посилання на існуючі положення кримінального законодавства, то це</w:t>
      </w:r>
      <w:r>
        <w:rPr>
          <w:rFonts w:ascii="Times New Roman" w:hAnsi="Times New Roman" w:cs="Times New Roman"/>
          <w:sz w:val="24"/>
          <w:szCs w:val="24"/>
        </w:rPr>
        <w:t xml:space="preserve"> не було б проблематично; однак</w:t>
      </w:r>
      <w:r w:rsidRPr="003309A1">
        <w:rPr>
          <w:rFonts w:ascii="Times New Roman" w:hAnsi="Times New Roman" w:cs="Times New Roman"/>
          <w:sz w:val="24"/>
          <w:szCs w:val="24"/>
        </w:rPr>
        <w:t xml:space="preserve"> якщо це включає в себе будь-яке застосування сили, незалежно від того, чи було воно необхідним і </w:t>
      </w:r>
      <w:r>
        <w:rPr>
          <w:rFonts w:ascii="Times New Roman" w:hAnsi="Times New Roman" w:cs="Times New Roman"/>
          <w:sz w:val="24"/>
          <w:szCs w:val="24"/>
        </w:rPr>
        <w:t>співрозмірним,</w:t>
      </w:r>
      <w:r w:rsidRPr="003309A1">
        <w:rPr>
          <w:rFonts w:ascii="Times New Roman" w:hAnsi="Times New Roman" w:cs="Times New Roman"/>
          <w:sz w:val="24"/>
          <w:szCs w:val="24"/>
        </w:rPr>
        <w:t xml:space="preserve"> чи ні, то це б передбачало прийняття кон</w:t>
      </w:r>
      <w:r>
        <w:rPr>
          <w:rFonts w:ascii="Times New Roman" w:hAnsi="Times New Roman" w:cs="Times New Roman"/>
          <w:sz w:val="24"/>
          <w:szCs w:val="24"/>
        </w:rPr>
        <w:t>цепції повної відповідальності та підзвітності поліції. Як у</w:t>
      </w:r>
      <w:r w:rsidRPr="003309A1">
        <w:rPr>
          <w:rFonts w:ascii="Times New Roman" w:hAnsi="Times New Roman" w:cs="Times New Roman"/>
          <w:sz w:val="24"/>
          <w:szCs w:val="24"/>
        </w:rPr>
        <w:t>же говорилося вище, можуть виникнути ситуації, коли розосередження і застосування сили необхідні для захисту громадського порядку та прав і свобод інших осіб.</w:t>
      </w:r>
    </w:p>
    <w:p w:rsidR="00257384" w:rsidRDefault="00257384" w:rsidP="00257384">
      <w:pPr>
        <w:spacing w:after="0"/>
        <w:ind w:left="-284"/>
        <w:jc w:val="both"/>
        <w:rPr>
          <w:rFonts w:ascii="Times New Roman" w:hAnsi="Times New Roman" w:cs="Times New Roman"/>
          <w:sz w:val="24"/>
          <w:szCs w:val="24"/>
        </w:rPr>
      </w:pPr>
      <w:r w:rsidRPr="00A43A56">
        <w:rPr>
          <w:rFonts w:ascii="Times New Roman" w:hAnsi="Times New Roman" w:cs="Times New Roman"/>
          <w:b/>
          <w:sz w:val="24"/>
          <w:szCs w:val="24"/>
        </w:rPr>
        <w:t>93.</w:t>
      </w:r>
      <w:r>
        <w:rPr>
          <w:rFonts w:ascii="Times New Roman" w:hAnsi="Times New Roman" w:cs="Times New Roman"/>
          <w:sz w:val="24"/>
          <w:szCs w:val="24"/>
        </w:rPr>
        <w:t xml:space="preserve"> </w:t>
      </w:r>
      <w:r w:rsidRPr="003309A1">
        <w:rPr>
          <w:rFonts w:ascii="Times New Roman" w:hAnsi="Times New Roman" w:cs="Times New Roman"/>
          <w:sz w:val="24"/>
          <w:szCs w:val="24"/>
        </w:rPr>
        <w:t>Такі ж міркування застосовуються також по відношенню до пункту 3 цього положення. У той час як співробітники правоохоронних органів зобов'язані зробити все можливе, щоб уникнути зривів, вони не повинні бути пок</w:t>
      </w:r>
      <w:r>
        <w:rPr>
          <w:rFonts w:ascii="Times New Roman" w:hAnsi="Times New Roman" w:cs="Times New Roman"/>
          <w:sz w:val="24"/>
          <w:szCs w:val="24"/>
        </w:rPr>
        <w:t>арані за нездатність зробити це</w:t>
      </w:r>
      <w:r w:rsidRPr="003309A1">
        <w:rPr>
          <w:rFonts w:ascii="Times New Roman" w:hAnsi="Times New Roman" w:cs="Times New Roman"/>
          <w:sz w:val="24"/>
          <w:szCs w:val="24"/>
        </w:rPr>
        <w:t xml:space="preserve"> в тому випадку, якщо вони доклали всіх зусиль, щоб запобігти нанесенню шкоди зібранню та його учасникам. Навіть якщо така нездатність запобігти шкоді відбувається через відсутність достатньої кількості поліцейських на місці, це не буде визначатися як окрема відмова присутніх співробітників поліції, але </w:t>
      </w:r>
      <w:r w:rsidR="009D5E3B">
        <w:rPr>
          <w:rFonts w:ascii="Times New Roman" w:hAnsi="Times New Roman" w:cs="Times New Roman"/>
          <w:sz w:val="24"/>
          <w:szCs w:val="24"/>
        </w:rPr>
        <w:t xml:space="preserve">нестача ресурсів </w:t>
      </w:r>
      <w:r w:rsidRPr="003309A1">
        <w:rPr>
          <w:rFonts w:ascii="Times New Roman" w:hAnsi="Times New Roman" w:cs="Times New Roman"/>
          <w:sz w:val="24"/>
          <w:szCs w:val="24"/>
        </w:rPr>
        <w:t xml:space="preserve">повинна бути пояснена </w:t>
      </w:r>
      <w:r w:rsidR="009D5E3B">
        <w:rPr>
          <w:rFonts w:ascii="Times New Roman" w:hAnsi="Times New Roman" w:cs="Times New Roman"/>
          <w:sz w:val="24"/>
          <w:szCs w:val="24"/>
        </w:rPr>
        <w:t>їхньому керівництву.</w:t>
      </w:r>
    </w:p>
    <w:p w:rsidR="00257384" w:rsidRPr="003309A1" w:rsidRDefault="00257384" w:rsidP="00257384">
      <w:pPr>
        <w:spacing w:after="0"/>
        <w:ind w:left="-284"/>
        <w:jc w:val="both"/>
        <w:rPr>
          <w:rFonts w:ascii="Times New Roman" w:hAnsi="Times New Roman" w:cs="Times New Roman"/>
          <w:sz w:val="24"/>
          <w:szCs w:val="24"/>
        </w:rPr>
      </w:pPr>
    </w:p>
    <w:p w:rsidR="00257384" w:rsidRPr="003309A1" w:rsidRDefault="00257384" w:rsidP="00257384">
      <w:pPr>
        <w:spacing w:after="0"/>
        <w:ind w:left="-284"/>
        <w:jc w:val="both"/>
        <w:rPr>
          <w:rFonts w:ascii="Times New Roman" w:hAnsi="Times New Roman" w:cs="Times New Roman"/>
          <w:b/>
          <w:sz w:val="24"/>
          <w:szCs w:val="24"/>
        </w:rPr>
      </w:pPr>
      <w:r w:rsidRPr="003309A1">
        <w:rPr>
          <w:rFonts w:ascii="Times New Roman" w:hAnsi="Times New Roman" w:cs="Times New Roman"/>
          <w:b/>
          <w:sz w:val="24"/>
          <w:szCs w:val="24"/>
        </w:rPr>
        <w:t>F. Моніторинг зібрання</w:t>
      </w:r>
    </w:p>
    <w:p w:rsidR="00257384" w:rsidRPr="00A43A56" w:rsidRDefault="00257384" w:rsidP="00257384">
      <w:pPr>
        <w:spacing w:after="0"/>
        <w:ind w:left="-284"/>
        <w:jc w:val="both"/>
        <w:rPr>
          <w:rFonts w:ascii="Times New Roman" w:hAnsi="Times New Roman" w:cs="Times New Roman"/>
          <w:b/>
          <w:i/>
          <w:sz w:val="24"/>
          <w:szCs w:val="24"/>
        </w:rPr>
      </w:pPr>
      <w:r w:rsidRPr="00A43A56">
        <w:rPr>
          <w:rFonts w:ascii="Times New Roman" w:hAnsi="Times New Roman" w:cs="Times New Roman"/>
          <w:b/>
          <w:i/>
          <w:sz w:val="24"/>
          <w:szCs w:val="24"/>
        </w:rPr>
        <w:t>Статті 10 і 1</w:t>
      </w:r>
      <w:r>
        <w:rPr>
          <w:rFonts w:ascii="Times New Roman" w:hAnsi="Times New Roman" w:cs="Times New Roman"/>
          <w:b/>
          <w:i/>
          <w:sz w:val="24"/>
          <w:szCs w:val="24"/>
        </w:rPr>
        <w:t>1 проекту З</w:t>
      </w:r>
      <w:r w:rsidRPr="00A43A56">
        <w:rPr>
          <w:rFonts w:ascii="Times New Roman" w:hAnsi="Times New Roman" w:cs="Times New Roman"/>
          <w:b/>
          <w:i/>
          <w:sz w:val="24"/>
          <w:szCs w:val="24"/>
        </w:rPr>
        <w:t>акону № 3587-1 і стаття</w:t>
      </w:r>
      <w:r>
        <w:rPr>
          <w:rFonts w:ascii="Times New Roman" w:hAnsi="Times New Roman" w:cs="Times New Roman"/>
          <w:b/>
          <w:i/>
          <w:sz w:val="24"/>
          <w:szCs w:val="24"/>
        </w:rPr>
        <w:t xml:space="preserve"> 12 проекту З</w:t>
      </w:r>
      <w:r w:rsidRPr="00A43A56">
        <w:rPr>
          <w:rFonts w:ascii="Times New Roman" w:hAnsi="Times New Roman" w:cs="Times New Roman"/>
          <w:b/>
          <w:i/>
          <w:sz w:val="24"/>
          <w:szCs w:val="24"/>
        </w:rPr>
        <w:t>акону № 3587</w:t>
      </w:r>
    </w:p>
    <w:p w:rsidR="00257384" w:rsidRDefault="00257384" w:rsidP="00257384">
      <w:pPr>
        <w:spacing w:after="0"/>
        <w:ind w:left="-284"/>
        <w:jc w:val="both"/>
        <w:rPr>
          <w:rFonts w:ascii="Times New Roman" w:hAnsi="Times New Roman" w:cs="Times New Roman"/>
          <w:sz w:val="24"/>
          <w:szCs w:val="24"/>
        </w:rPr>
      </w:pPr>
      <w:r w:rsidRPr="00A43A56">
        <w:rPr>
          <w:rFonts w:ascii="Times New Roman" w:hAnsi="Times New Roman" w:cs="Times New Roman"/>
          <w:b/>
          <w:sz w:val="24"/>
          <w:szCs w:val="24"/>
        </w:rPr>
        <w:t>94.</w:t>
      </w:r>
      <w:r>
        <w:rPr>
          <w:rFonts w:ascii="Times New Roman" w:hAnsi="Times New Roman" w:cs="Times New Roman"/>
          <w:sz w:val="24"/>
          <w:szCs w:val="24"/>
        </w:rPr>
        <w:t xml:space="preserve"> Стаття 10 проекту З</w:t>
      </w:r>
      <w:r w:rsidRPr="003309A1">
        <w:rPr>
          <w:rFonts w:ascii="Times New Roman" w:hAnsi="Times New Roman" w:cs="Times New Roman"/>
          <w:sz w:val="24"/>
          <w:szCs w:val="24"/>
        </w:rPr>
        <w:t xml:space="preserve">акону № 3587-1, </w:t>
      </w:r>
      <w:r>
        <w:rPr>
          <w:rFonts w:ascii="Times New Roman" w:hAnsi="Times New Roman" w:cs="Times New Roman"/>
          <w:sz w:val="24"/>
          <w:szCs w:val="24"/>
        </w:rPr>
        <w:t xml:space="preserve">у якій йдеться </w:t>
      </w:r>
      <w:r w:rsidRPr="003309A1">
        <w:rPr>
          <w:rFonts w:ascii="Times New Roman" w:hAnsi="Times New Roman" w:cs="Times New Roman"/>
          <w:sz w:val="24"/>
          <w:szCs w:val="24"/>
        </w:rPr>
        <w:t>про</w:t>
      </w:r>
      <w:r>
        <w:rPr>
          <w:rFonts w:ascii="Times New Roman" w:hAnsi="Times New Roman" w:cs="Times New Roman"/>
          <w:sz w:val="24"/>
          <w:szCs w:val="24"/>
        </w:rPr>
        <w:t xml:space="preserve"> незалежний моніторинг зібрання</w:t>
      </w:r>
      <w:r w:rsidRPr="003309A1">
        <w:rPr>
          <w:rFonts w:ascii="Times New Roman" w:hAnsi="Times New Roman" w:cs="Times New Roman"/>
          <w:sz w:val="24"/>
          <w:szCs w:val="24"/>
        </w:rPr>
        <w:t xml:space="preserve"> в принципі є доцільною, оскільки визнає важливу роль спостерігачів</w:t>
      </w:r>
      <w:r w:rsidRPr="00A43A56">
        <w:rPr>
          <w:rFonts w:ascii="Times New Roman" w:hAnsi="Times New Roman" w:cs="Times New Roman"/>
          <w:sz w:val="24"/>
          <w:szCs w:val="24"/>
          <w:vertAlign w:val="superscript"/>
        </w:rPr>
        <w:t>54</w:t>
      </w:r>
      <w:r>
        <w:rPr>
          <w:rFonts w:ascii="Times New Roman" w:hAnsi="Times New Roman" w:cs="Times New Roman"/>
          <w:sz w:val="24"/>
          <w:szCs w:val="24"/>
        </w:rPr>
        <w:t>. Рекомендується щоби це неодн</w:t>
      </w:r>
      <w:r w:rsidRPr="003309A1">
        <w:rPr>
          <w:rFonts w:ascii="Times New Roman" w:hAnsi="Times New Roman" w:cs="Times New Roman"/>
          <w:sz w:val="24"/>
          <w:szCs w:val="24"/>
        </w:rPr>
        <w:t>означне твердження, передбачене статтею 11(1), щодо права спостерігати зібрання було переміщено до статті 10.</w:t>
      </w:r>
    </w:p>
    <w:p w:rsidR="00257384" w:rsidRDefault="00257384" w:rsidP="00257384">
      <w:pPr>
        <w:spacing w:after="0"/>
        <w:ind w:left="-284"/>
        <w:jc w:val="both"/>
        <w:rPr>
          <w:rFonts w:ascii="Times New Roman" w:hAnsi="Times New Roman" w:cs="Times New Roman"/>
          <w:sz w:val="24"/>
          <w:szCs w:val="24"/>
        </w:rPr>
      </w:pPr>
      <w:r w:rsidRPr="00A43A56">
        <w:rPr>
          <w:rFonts w:ascii="Times New Roman" w:hAnsi="Times New Roman" w:cs="Times New Roman"/>
          <w:b/>
          <w:sz w:val="24"/>
          <w:szCs w:val="24"/>
        </w:rPr>
        <w:t>95</w:t>
      </w:r>
      <w:r w:rsidRPr="003309A1">
        <w:rPr>
          <w:rFonts w:ascii="Times New Roman" w:hAnsi="Times New Roman" w:cs="Times New Roman"/>
          <w:sz w:val="24"/>
          <w:szCs w:val="24"/>
        </w:rPr>
        <w:t>. Стаття 10(5) передбачає, що сп</w:t>
      </w:r>
      <w:r>
        <w:rPr>
          <w:rFonts w:ascii="Times New Roman" w:hAnsi="Times New Roman" w:cs="Times New Roman"/>
          <w:sz w:val="24"/>
          <w:szCs w:val="24"/>
        </w:rPr>
        <w:t>остерігачі можуть брати участь у</w:t>
      </w:r>
      <w:r w:rsidRPr="003309A1">
        <w:rPr>
          <w:rFonts w:ascii="Times New Roman" w:hAnsi="Times New Roman" w:cs="Times New Roman"/>
          <w:sz w:val="24"/>
          <w:szCs w:val="24"/>
        </w:rPr>
        <w:t xml:space="preserve"> медіації (в посередництві) за ініціативою однієї зі сторін. Хоча закон не повинен забороняти нікому добровільно так діяти, проте є сумнівним, що спостерігачі покликані помічати те, що відбувається, а не вирішувати конфлікти.</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Рекомендується переглянути це положення. Аналогічне зауваження може бути зроблено щодо участі незалежних спостерігачів </w:t>
      </w:r>
      <w:r>
        <w:rPr>
          <w:rFonts w:ascii="Times New Roman" w:hAnsi="Times New Roman" w:cs="Times New Roman"/>
          <w:sz w:val="24"/>
          <w:szCs w:val="24"/>
        </w:rPr>
        <w:t>як посередників у</w:t>
      </w:r>
      <w:r w:rsidRPr="003309A1">
        <w:rPr>
          <w:rFonts w:ascii="Times New Roman" w:hAnsi="Times New Roman" w:cs="Times New Roman"/>
          <w:sz w:val="24"/>
          <w:szCs w:val="24"/>
        </w:rPr>
        <w:t xml:space="preserve"> статті 13(3). Слід також зазначити, що посередництво не повинно відбуватися публічно, якщо сторони не згодні з цим.</w:t>
      </w:r>
      <w:r w:rsidRPr="00A43A56">
        <w:rPr>
          <w:rFonts w:ascii="Times New Roman" w:hAnsi="Times New Roman" w:cs="Times New Roman"/>
          <w:sz w:val="24"/>
          <w:szCs w:val="24"/>
        </w:rPr>
        <w:t xml:space="preserve"> </w:t>
      </w:r>
      <w:r w:rsidRPr="00720715">
        <w:rPr>
          <w:rFonts w:ascii="Times New Roman" w:hAnsi="Times New Roman" w:cs="Times New Roman"/>
          <w:b/>
          <w:sz w:val="24"/>
          <w:szCs w:val="24"/>
        </w:rPr>
        <w:t>96.</w:t>
      </w:r>
      <w:r w:rsidRPr="003309A1">
        <w:rPr>
          <w:rFonts w:ascii="Times New Roman" w:hAnsi="Times New Roman" w:cs="Times New Roman"/>
          <w:sz w:val="24"/>
          <w:szCs w:val="24"/>
        </w:rPr>
        <w:t xml:space="preserve"> Стаття 10(4), яка передбачає, що спостерігачі "не повинні представляти інтереси організатора зібрання і його учасників, повинні бути неупередженими і утримуватися від активної участі в діях учасників зібр</w:t>
      </w:r>
      <w:r>
        <w:rPr>
          <w:rFonts w:ascii="Times New Roman" w:hAnsi="Times New Roman" w:cs="Times New Roman"/>
          <w:sz w:val="24"/>
          <w:szCs w:val="24"/>
        </w:rPr>
        <w:t>ання" повинна бути дещо уточнена</w:t>
      </w:r>
      <w:r w:rsidRPr="003309A1">
        <w:rPr>
          <w:rFonts w:ascii="Times New Roman" w:hAnsi="Times New Roman" w:cs="Times New Roman"/>
          <w:sz w:val="24"/>
          <w:szCs w:val="24"/>
        </w:rPr>
        <w:t>. Зокрема, тут не вказано</w:t>
      </w:r>
    </w:p>
    <w:tbl>
      <w:tblPr>
        <w:tblW w:w="0" w:type="auto"/>
        <w:tblInd w:w="-133" w:type="dxa"/>
        <w:tblBorders>
          <w:top w:val="single" w:sz="4" w:space="0" w:color="auto"/>
        </w:tblBorders>
        <w:tblLook w:val="0000"/>
      </w:tblPr>
      <w:tblGrid>
        <w:gridCol w:w="9960"/>
      </w:tblGrid>
      <w:tr w:rsidR="00257384" w:rsidTr="000245B2">
        <w:trPr>
          <w:trHeight w:val="100"/>
        </w:trPr>
        <w:tc>
          <w:tcPr>
            <w:tcW w:w="9960" w:type="dxa"/>
          </w:tcPr>
          <w:p w:rsidR="00257384" w:rsidRPr="00A43A56" w:rsidRDefault="00257384" w:rsidP="000245B2">
            <w:pPr>
              <w:jc w:val="both"/>
              <w:rPr>
                <w:rFonts w:ascii="Times New Roman" w:hAnsi="Times New Roman" w:cs="Times New Roman"/>
                <w:sz w:val="18"/>
                <w:szCs w:val="18"/>
              </w:rPr>
            </w:pPr>
            <w:r w:rsidRPr="00A43A56">
              <w:rPr>
                <w:rFonts w:ascii="Times New Roman" w:hAnsi="Times New Roman" w:cs="Times New Roman"/>
                <w:sz w:val="18"/>
                <w:szCs w:val="18"/>
                <w:vertAlign w:val="superscript"/>
              </w:rPr>
              <w:t>54</w:t>
            </w:r>
            <w:r w:rsidRPr="00A43A56">
              <w:rPr>
                <w:rFonts w:ascii="Times New Roman" w:hAnsi="Times New Roman" w:cs="Times New Roman"/>
                <w:sz w:val="18"/>
                <w:szCs w:val="18"/>
              </w:rPr>
              <w:t xml:space="preserve">Що стосується питання про моніторинг збірки </w:t>
            </w:r>
            <w:r>
              <w:rPr>
                <w:rFonts w:ascii="Times New Roman" w:hAnsi="Times New Roman" w:cs="Times New Roman"/>
                <w:sz w:val="18"/>
                <w:szCs w:val="18"/>
              </w:rPr>
              <w:t>див. спільні К</w:t>
            </w:r>
            <w:r w:rsidRPr="00A43A56">
              <w:rPr>
                <w:rFonts w:ascii="Times New Roman" w:hAnsi="Times New Roman" w:cs="Times New Roman"/>
                <w:sz w:val="18"/>
                <w:szCs w:val="18"/>
              </w:rPr>
              <w:t>ерівні принципи, пункти 199-205.</w:t>
            </w:r>
          </w:p>
        </w:tc>
      </w:tr>
    </w:tbl>
    <w:p w:rsidR="00257384"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 xml:space="preserve">                                                                        - 25</w:t>
      </w:r>
      <w:r w:rsidRPr="003309A1">
        <w:rPr>
          <w:rFonts w:ascii="Times New Roman" w:hAnsi="Times New Roman" w:cs="Times New Roman"/>
          <w:sz w:val="24"/>
          <w:szCs w:val="24"/>
        </w:rPr>
        <w:t xml:space="preserve"> -                                                     </w:t>
      </w:r>
      <w:r w:rsidRPr="00F176BC">
        <w:rPr>
          <w:rFonts w:ascii="Times New Roman" w:hAnsi="Times New Roman" w:cs="Times New Roman"/>
          <w:sz w:val="24"/>
          <w:szCs w:val="24"/>
          <w:lang w:val="en-US"/>
        </w:rPr>
        <w:t>CDL</w:t>
      </w:r>
      <w:r w:rsidRPr="003309A1">
        <w:rPr>
          <w:rFonts w:ascii="Times New Roman" w:hAnsi="Times New Roman" w:cs="Times New Roman"/>
          <w:sz w:val="24"/>
          <w:szCs w:val="24"/>
        </w:rPr>
        <w:t xml:space="preserve"> (2016) 036</w:t>
      </w:r>
    </w:p>
    <w:p w:rsidR="00257384" w:rsidRPr="003309A1"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rPr>
        <w:t>щодо причини, чому організатори не можуть запрошувати спостерігачів, які розділяють їхні</w:t>
      </w:r>
    </w:p>
    <w:p w:rsidR="00257384" w:rsidRDefault="00257384" w:rsidP="00257384">
      <w:pPr>
        <w:spacing w:after="0"/>
        <w:ind w:left="-284"/>
        <w:jc w:val="both"/>
        <w:rPr>
          <w:rFonts w:ascii="Times New Roman" w:hAnsi="Times New Roman" w:cs="Times New Roman"/>
          <w:sz w:val="24"/>
          <w:szCs w:val="24"/>
        </w:rPr>
      </w:pPr>
      <w:r w:rsidRPr="003309A1">
        <w:rPr>
          <w:rFonts w:ascii="Times New Roman" w:hAnsi="Times New Roman" w:cs="Times New Roman"/>
          <w:sz w:val="24"/>
          <w:szCs w:val="24"/>
        </w:rPr>
        <w:t>погляди, що є не рідкісною практикою. Рекомендується переглянути це положення.</w:t>
      </w:r>
    </w:p>
    <w:p w:rsidR="00257384" w:rsidRDefault="00257384" w:rsidP="009D5E3B">
      <w:pPr>
        <w:spacing w:after="0"/>
        <w:ind w:left="-284"/>
        <w:jc w:val="both"/>
        <w:rPr>
          <w:rFonts w:ascii="Times New Roman" w:hAnsi="Times New Roman" w:cs="Times New Roman"/>
          <w:sz w:val="24"/>
          <w:szCs w:val="24"/>
        </w:rPr>
      </w:pPr>
      <w:r w:rsidRPr="00720715">
        <w:rPr>
          <w:rFonts w:ascii="Times New Roman" w:hAnsi="Times New Roman" w:cs="Times New Roman"/>
          <w:b/>
          <w:sz w:val="24"/>
          <w:szCs w:val="24"/>
        </w:rPr>
        <w:t>97.</w:t>
      </w:r>
      <w:r w:rsidRPr="003309A1">
        <w:rPr>
          <w:rFonts w:ascii="Times New Roman" w:hAnsi="Times New Roman" w:cs="Times New Roman"/>
          <w:sz w:val="24"/>
          <w:szCs w:val="24"/>
        </w:rPr>
        <w:t xml:space="preserve"> Відповідно до пункту 6 статті 10 "спостерігачі матимуть вільний доступ до будь-якої території. Вони можуть віл</w:t>
      </w:r>
      <w:r>
        <w:rPr>
          <w:rFonts w:ascii="Times New Roman" w:hAnsi="Times New Roman" w:cs="Times New Roman"/>
          <w:sz w:val="24"/>
          <w:szCs w:val="24"/>
        </w:rPr>
        <w:t>ьно переміщатися через кордони Н</w:t>
      </w:r>
      <w:r w:rsidRPr="003309A1">
        <w:rPr>
          <w:rFonts w:ascii="Times New Roman" w:hAnsi="Times New Roman" w:cs="Times New Roman"/>
          <w:sz w:val="24"/>
          <w:szCs w:val="24"/>
        </w:rPr>
        <w:t>аціональної поліції та інших правоохоронних органів." Дійсно, влада не повинна використовувати поліцію як спосіб приховування демонстрацій, перешкоджати спостерігачам і засобам масової інформації висвітлювати демонстрації. Для цього потрібно</w:t>
      </w:r>
      <w:r>
        <w:rPr>
          <w:rFonts w:ascii="Times New Roman" w:hAnsi="Times New Roman" w:cs="Times New Roman"/>
          <w:sz w:val="24"/>
          <w:szCs w:val="24"/>
        </w:rPr>
        <w:t>,</w:t>
      </w:r>
      <w:r w:rsidRPr="003309A1">
        <w:rPr>
          <w:rFonts w:ascii="Times New Roman" w:hAnsi="Times New Roman" w:cs="Times New Roman"/>
          <w:sz w:val="24"/>
          <w:szCs w:val="24"/>
        </w:rPr>
        <w:t xml:space="preserve"> щоб спостерігачі і ЗМІ могли вільно переміщатися по місцю проведен</w:t>
      </w:r>
      <w:r>
        <w:rPr>
          <w:rFonts w:ascii="Times New Roman" w:hAnsi="Times New Roman" w:cs="Times New Roman"/>
          <w:sz w:val="24"/>
          <w:szCs w:val="24"/>
        </w:rPr>
        <w:t>ня такого заходу. Однак у</w:t>
      </w:r>
      <w:r w:rsidRPr="003309A1">
        <w:rPr>
          <w:rFonts w:ascii="Times New Roman" w:hAnsi="Times New Roman" w:cs="Times New Roman"/>
          <w:sz w:val="24"/>
          <w:szCs w:val="24"/>
        </w:rPr>
        <w:t xml:space="preserve"> ситуаціях, коли зібрання набува</w:t>
      </w:r>
      <w:r>
        <w:rPr>
          <w:rFonts w:ascii="Times New Roman" w:hAnsi="Times New Roman" w:cs="Times New Roman"/>
          <w:sz w:val="24"/>
          <w:szCs w:val="24"/>
        </w:rPr>
        <w:t>ю</w:t>
      </w:r>
      <w:r w:rsidRPr="003309A1">
        <w:rPr>
          <w:rFonts w:ascii="Times New Roman" w:hAnsi="Times New Roman" w:cs="Times New Roman"/>
          <w:sz w:val="24"/>
          <w:szCs w:val="24"/>
        </w:rPr>
        <w:t>ть немирного характеру, правоохоронні органи повинні вжити розумних заходів для того, щоб зупинити насильство і обмежити свободу пересування учасників, представників засобів масової інформації та спостерігачів</w:t>
      </w:r>
      <w:r w:rsidRPr="003309A1">
        <w:rPr>
          <w:rFonts w:ascii="Times New Roman" w:hAnsi="Times New Roman" w:cs="Times New Roman"/>
          <w:sz w:val="24"/>
          <w:szCs w:val="24"/>
          <w:vertAlign w:val="superscript"/>
        </w:rPr>
        <w:t>55</w:t>
      </w:r>
      <w:r>
        <w:rPr>
          <w:rFonts w:ascii="Times New Roman" w:hAnsi="Times New Roman" w:cs="Times New Roman"/>
          <w:sz w:val="24"/>
          <w:szCs w:val="24"/>
        </w:rPr>
        <w:t>. Проте журналістам та</w:t>
      </w:r>
      <w:r w:rsidRPr="003309A1">
        <w:rPr>
          <w:rFonts w:ascii="Times New Roman" w:hAnsi="Times New Roman" w:cs="Times New Roman"/>
          <w:sz w:val="24"/>
          <w:szCs w:val="24"/>
        </w:rPr>
        <w:t xml:space="preserve"> іншим медіа-працівникам не потрібно перешкоджати спостерігати за зібраннями </w:t>
      </w:r>
      <w:r w:rsidR="009D5E3B" w:rsidRPr="009D5E3B">
        <w:rPr>
          <w:rFonts w:ascii="Times New Roman" w:hAnsi="Times New Roman" w:cs="Times New Roman"/>
          <w:sz w:val="24"/>
          <w:szCs w:val="24"/>
        </w:rPr>
        <w:t>посадові особи</w:t>
      </w:r>
      <w:r w:rsidRPr="009D5E3B">
        <w:rPr>
          <w:rFonts w:ascii="Times New Roman" w:hAnsi="Times New Roman" w:cs="Times New Roman"/>
          <w:sz w:val="24"/>
          <w:szCs w:val="24"/>
        </w:rPr>
        <w:t xml:space="preserve"> правоохоронних органів.</w:t>
      </w:r>
    </w:p>
    <w:p w:rsidR="00257384" w:rsidRDefault="00257384" w:rsidP="00257384">
      <w:pPr>
        <w:spacing w:after="0"/>
        <w:ind w:left="-284"/>
        <w:jc w:val="both"/>
        <w:rPr>
          <w:rFonts w:ascii="Times New Roman" w:hAnsi="Times New Roman" w:cs="Times New Roman"/>
          <w:sz w:val="24"/>
          <w:szCs w:val="24"/>
        </w:rPr>
      </w:pPr>
      <w:r w:rsidRPr="00720715">
        <w:rPr>
          <w:rFonts w:ascii="Times New Roman" w:hAnsi="Times New Roman" w:cs="Times New Roman"/>
          <w:b/>
          <w:sz w:val="24"/>
          <w:szCs w:val="24"/>
        </w:rPr>
        <w:t>98.</w:t>
      </w:r>
      <w:r w:rsidRPr="003309A1">
        <w:rPr>
          <w:rFonts w:ascii="Times New Roman" w:hAnsi="Times New Roman" w:cs="Times New Roman"/>
          <w:sz w:val="24"/>
          <w:szCs w:val="24"/>
        </w:rPr>
        <w:t xml:space="preserve"> Введення в пункті 8 статті 10 зобов'язання органів влади забезпечувати контроль повідомлень є схвальним. Але зобов'язання приймати рекомендації для майбутньої діяльності, що містяться в доповіді про моніторинг</w:t>
      </w:r>
      <w:r>
        <w:rPr>
          <w:rFonts w:ascii="Times New Roman" w:hAnsi="Times New Roman" w:cs="Times New Roman"/>
          <w:sz w:val="24"/>
          <w:szCs w:val="24"/>
        </w:rPr>
        <w:t>,</w:t>
      </w:r>
      <w:r w:rsidRPr="003309A1">
        <w:rPr>
          <w:rFonts w:ascii="Times New Roman" w:hAnsi="Times New Roman" w:cs="Times New Roman"/>
          <w:sz w:val="24"/>
          <w:szCs w:val="24"/>
        </w:rPr>
        <w:t xml:space="preserve"> здається надмірним, якщо це не є проблемою перекладу. </w:t>
      </w:r>
    </w:p>
    <w:p w:rsidR="00257384" w:rsidRDefault="00257384" w:rsidP="00257384">
      <w:pPr>
        <w:spacing w:after="0"/>
        <w:ind w:left="-284"/>
        <w:jc w:val="both"/>
        <w:rPr>
          <w:rFonts w:ascii="Times New Roman" w:hAnsi="Times New Roman" w:cs="Times New Roman"/>
          <w:sz w:val="24"/>
          <w:szCs w:val="24"/>
        </w:rPr>
      </w:pPr>
      <w:r w:rsidRPr="00720715">
        <w:rPr>
          <w:rFonts w:ascii="Times New Roman" w:hAnsi="Times New Roman" w:cs="Times New Roman"/>
          <w:b/>
          <w:sz w:val="24"/>
          <w:szCs w:val="24"/>
        </w:rPr>
        <w:t>99.</w:t>
      </w:r>
      <w:r w:rsidRPr="003309A1">
        <w:rPr>
          <w:rFonts w:ascii="Times New Roman" w:hAnsi="Times New Roman" w:cs="Times New Roman"/>
          <w:sz w:val="24"/>
          <w:szCs w:val="24"/>
        </w:rPr>
        <w:t xml:space="preserve"> У статті 11 (2) передбачен</w:t>
      </w:r>
      <w:r>
        <w:rPr>
          <w:rFonts w:ascii="Times New Roman" w:hAnsi="Times New Roman" w:cs="Times New Roman"/>
          <w:sz w:val="24"/>
          <w:szCs w:val="24"/>
        </w:rPr>
        <w:t>о, що кіно-та фотозйомки повинні</w:t>
      </w:r>
      <w:r w:rsidRPr="003309A1">
        <w:rPr>
          <w:rFonts w:ascii="Times New Roman" w:hAnsi="Times New Roman" w:cs="Times New Roman"/>
          <w:sz w:val="24"/>
          <w:szCs w:val="24"/>
        </w:rPr>
        <w:t xml:space="preserve"> бути доступними для широкого кола осіб, що є позитивним і відповідає міжнародним принципам у сфері свободи мирних зібрань</w:t>
      </w:r>
      <w:r w:rsidRPr="003309A1">
        <w:rPr>
          <w:rFonts w:ascii="Times New Roman" w:hAnsi="Times New Roman" w:cs="Times New Roman"/>
          <w:sz w:val="24"/>
          <w:szCs w:val="24"/>
          <w:vertAlign w:val="superscript"/>
        </w:rPr>
        <w:t>56</w:t>
      </w:r>
      <w:r>
        <w:rPr>
          <w:rFonts w:ascii="Times New Roman" w:hAnsi="Times New Roman" w:cs="Times New Roman"/>
          <w:sz w:val="24"/>
          <w:szCs w:val="24"/>
        </w:rPr>
        <w:t>. Однак</w:t>
      </w:r>
      <w:r w:rsidRPr="003309A1">
        <w:rPr>
          <w:rFonts w:ascii="Times New Roman" w:hAnsi="Times New Roman" w:cs="Times New Roman"/>
          <w:sz w:val="24"/>
          <w:szCs w:val="24"/>
        </w:rPr>
        <w:t xml:space="preserve"> поняття «іншим особам» можна розуміти таким чином, що і органам влади  надано таке право. Заг</w:t>
      </w:r>
      <w:r>
        <w:rPr>
          <w:rFonts w:ascii="Times New Roman" w:hAnsi="Times New Roman" w:cs="Times New Roman"/>
          <w:sz w:val="24"/>
          <w:szCs w:val="24"/>
        </w:rPr>
        <w:t>альні принципи також передбачено</w:t>
      </w:r>
      <w:r w:rsidRPr="003309A1">
        <w:rPr>
          <w:rFonts w:ascii="Times New Roman" w:hAnsi="Times New Roman" w:cs="Times New Roman"/>
          <w:sz w:val="24"/>
          <w:szCs w:val="24"/>
        </w:rPr>
        <w:t xml:space="preserve"> в пункті 169, зокрема, "систематична обробка, що носить постійний характер запису, створення і зберігання може при</w:t>
      </w:r>
      <w:r>
        <w:rPr>
          <w:rFonts w:ascii="Times New Roman" w:hAnsi="Times New Roman" w:cs="Times New Roman"/>
          <w:sz w:val="24"/>
          <w:szCs w:val="24"/>
        </w:rPr>
        <w:t>з</w:t>
      </w:r>
      <w:r w:rsidRPr="003309A1">
        <w:rPr>
          <w:rFonts w:ascii="Times New Roman" w:hAnsi="Times New Roman" w:cs="Times New Roman"/>
          <w:sz w:val="24"/>
          <w:szCs w:val="24"/>
        </w:rPr>
        <w:t xml:space="preserve">вести до виникнення порушення недоторканності приватного життя". Рекомендується перефразувати це положення, щоб уточнити, що державні органи не охоплені цим положенням. Слід також розглянути можливість включення деяких положень про необхідність захисту права на приватне життя в контексті повноважень поліції та іншого нагляду. </w:t>
      </w:r>
    </w:p>
    <w:p w:rsidR="00257384" w:rsidRDefault="00257384" w:rsidP="00257384">
      <w:pPr>
        <w:spacing w:after="0"/>
        <w:ind w:left="-284"/>
        <w:jc w:val="both"/>
        <w:rPr>
          <w:rFonts w:ascii="Times New Roman" w:hAnsi="Times New Roman" w:cs="Times New Roman"/>
          <w:sz w:val="24"/>
          <w:szCs w:val="24"/>
        </w:rPr>
      </w:pPr>
      <w:r w:rsidRPr="00720715">
        <w:rPr>
          <w:rFonts w:ascii="Times New Roman" w:hAnsi="Times New Roman" w:cs="Times New Roman"/>
          <w:b/>
          <w:sz w:val="24"/>
          <w:szCs w:val="24"/>
        </w:rPr>
        <w:t>100.</w:t>
      </w:r>
      <w:r w:rsidRPr="003309A1">
        <w:rPr>
          <w:rFonts w:ascii="Times New Roman" w:hAnsi="Times New Roman" w:cs="Times New Roman"/>
          <w:sz w:val="24"/>
          <w:szCs w:val="24"/>
        </w:rPr>
        <w:t xml:space="preserve"> Крім того, необхідно передбачити в статті 11, що відповідні особи можуть здати плівку або цифровий запис зображення або кадри для правоохоронних органів або установ тільки згідно</w:t>
      </w:r>
      <w:r>
        <w:rPr>
          <w:rFonts w:ascii="Times New Roman" w:hAnsi="Times New Roman" w:cs="Times New Roman"/>
          <w:sz w:val="24"/>
          <w:szCs w:val="24"/>
        </w:rPr>
        <w:t xml:space="preserve"> з постановою</w:t>
      </w:r>
      <w:r w:rsidRPr="003309A1">
        <w:rPr>
          <w:rFonts w:ascii="Times New Roman" w:hAnsi="Times New Roman" w:cs="Times New Roman"/>
          <w:sz w:val="24"/>
          <w:szCs w:val="24"/>
        </w:rPr>
        <w:t xml:space="preserve"> суду, що зобов'язує їх зробити це. У цьому випадку власники запису повинні мати право зберігати точну копію матеріалу</w:t>
      </w:r>
      <w:r>
        <w:rPr>
          <w:rFonts w:ascii="Times New Roman" w:hAnsi="Times New Roman" w:cs="Times New Roman"/>
          <w:sz w:val="24"/>
          <w:szCs w:val="24"/>
        </w:rPr>
        <w:t>, про який йдеться</w:t>
      </w:r>
      <w:r w:rsidRPr="003309A1">
        <w:rPr>
          <w:rFonts w:ascii="Times New Roman" w:hAnsi="Times New Roman" w:cs="Times New Roman"/>
          <w:sz w:val="24"/>
          <w:szCs w:val="24"/>
        </w:rPr>
        <w:t xml:space="preserve">. </w:t>
      </w:r>
    </w:p>
    <w:p w:rsidR="00257384" w:rsidRPr="003309A1" w:rsidRDefault="00257384" w:rsidP="00257384">
      <w:pPr>
        <w:spacing w:after="0"/>
        <w:ind w:left="-284"/>
        <w:jc w:val="both"/>
        <w:rPr>
          <w:rFonts w:ascii="Times New Roman" w:hAnsi="Times New Roman" w:cs="Times New Roman"/>
          <w:sz w:val="24"/>
          <w:szCs w:val="24"/>
        </w:rPr>
      </w:pPr>
      <w:r w:rsidRPr="00720715">
        <w:rPr>
          <w:rFonts w:ascii="Times New Roman" w:hAnsi="Times New Roman" w:cs="Times New Roman"/>
          <w:b/>
          <w:sz w:val="24"/>
          <w:szCs w:val="24"/>
        </w:rPr>
        <w:t>101.</w:t>
      </w:r>
      <w:r>
        <w:rPr>
          <w:rFonts w:ascii="Times New Roman" w:hAnsi="Times New Roman" w:cs="Times New Roman"/>
          <w:sz w:val="24"/>
          <w:szCs w:val="24"/>
        </w:rPr>
        <w:t xml:space="preserve"> Що стосується проекту З</w:t>
      </w:r>
      <w:r w:rsidRPr="003309A1">
        <w:rPr>
          <w:rFonts w:ascii="Times New Roman" w:hAnsi="Times New Roman" w:cs="Times New Roman"/>
          <w:sz w:val="24"/>
          <w:szCs w:val="24"/>
        </w:rPr>
        <w:t>акону № 3587, то положення його статті 12 (2) вимагають</w:t>
      </w:r>
      <w:r>
        <w:rPr>
          <w:rFonts w:ascii="Times New Roman" w:hAnsi="Times New Roman" w:cs="Times New Roman"/>
          <w:sz w:val="24"/>
          <w:szCs w:val="24"/>
        </w:rPr>
        <w:t>, що</w:t>
      </w:r>
      <w:r w:rsidRPr="003309A1">
        <w:rPr>
          <w:rFonts w:ascii="Times New Roman" w:hAnsi="Times New Roman" w:cs="Times New Roman"/>
          <w:sz w:val="24"/>
          <w:szCs w:val="24"/>
        </w:rPr>
        <w:t xml:space="preserve"> організатори і учасники мирних зібрань, </w:t>
      </w:r>
      <w:r>
        <w:rPr>
          <w:rFonts w:ascii="Times New Roman" w:hAnsi="Times New Roman" w:cs="Times New Roman"/>
          <w:sz w:val="24"/>
          <w:szCs w:val="24"/>
        </w:rPr>
        <w:t>а також різні відповідні органи</w:t>
      </w:r>
      <w:r w:rsidRPr="003309A1">
        <w:rPr>
          <w:rFonts w:ascii="Times New Roman" w:hAnsi="Times New Roman" w:cs="Times New Roman"/>
          <w:sz w:val="24"/>
          <w:szCs w:val="24"/>
        </w:rPr>
        <w:t xml:space="preserve"> в межах своєї компетенції повинні "сприяти професійній діяльності журналістів та представників засобів масової інформації під час мирних зібрань". Це, безсумнівно, є питанням належної співпраці організаторів зборів</w:t>
      </w:r>
      <w:r>
        <w:rPr>
          <w:rFonts w:ascii="Times New Roman" w:hAnsi="Times New Roman" w:cs="Times New Roman"/>
          <w:sz w:val="24"/>
          <w:szCs w:val="24"/>
        </w:rPr>
        <w:t>,</w:t>
      </w:r>
      <w:r w:rsidRPr="003309A1">
        <w:rPr>
          <w:rFonts w:ascii="Times New Roman" w:hAnsi="Times New Roman" w:cs="Times New Roman"/>
          <w:sz w:val="24"/>
          <w:szCs w:val="24"/>
        </w:rPr>
        <w:t xml:space="preserve"> учасників із засобами масової інформації та є недоцільним, щоб визначати це як зобов'яз</w:t>
      </w:r>
      <w:r>
        <w:rPr>
          <w:rFonts w:ascii="Times New Roman" w:hAnsi="Times New Roman" w:cs="Times New Roman"/>
          <w:sz w:val="24"/>
          <w:szCs w:val="24"/>
        </w:rPr>
        <w:t>ання організаторів і учасників у</w:t>
      </w:r>
      <w:r w:rsidRPr="003309A1">
        <w:rPr>
          <w:rFonts w:ascii="Times New Roman" w:hAnsi="Times New Roman" w:cs="Times New Roman"/>
          <w:sz w:val="24"/>
          <w:szCs w:val="24"/>
        </w:rPr>
        <w:t xml:space="preserve"> сприянні їх професійній діяльності. Більш актуальним зобов'язанням органів державної влади</w:t>
      </w:r>
      <w:r w:rsidRPr="003309A1">
        <w:rPr>
          <w:rFonts w:ascii="Times New Roman" w:hAnsi="Times New Roman" w:cs="Times New Roman"/>
          <w:sz w:val="24"/>
          <w:szCs w:val="24"/>
          <w:vertAlign w:val="superscript"/>
        </w:rPr>
        <w:t xml:space="preserve">57 </w:t>
      </w:r>
      <w:r w:rsidRPr="003309A1">
        <w:rPr>
          <w:rFonts w:ascii="Times New Roman" w:hAnsi="Times New Roman" w:cs="Times New Roman"/>
          <w:sz w:val="24"/>
          <w:szCs w:val="24"/>
        </w:rPr>
        <w:t xml:space="preserve">є надання можливості журналістам забезпечити точне висвітлення події. Як правило, це положення може бути витлумачено як створення певних зобов'язань </w:t>
      </w:r>
      <w:r>
        <w:rPr>
          <w:rFonts w:ascii="Times New Roman" w:hAnsi="Times New Roman" w:cs="Times New Roman"/>
          <w:sz w:val="24"/>
          <w:szCs w:val="24"/>
        </w:rPr>
        <w:t>і</w:t>
      </w:r>
      <w:r w:rsidRPr="003309A1">
        <w:rPr>
          <w:rFonts w:ascii="Times New Roman" w:hAnsi="Times New Roman" w:cs="Times New Roman"/>
          <w:sz w:val="24"/>
          <w:szCs w:val="24"/>
        </w:rPr>
        <w:t xml:space="preserve">з боку організаторів співпрацювати з представниками засобів масової </w:t>
      </w:r>
      <w:r w:rsidRPr="009E25BD">
        <w:rPr>
          <w:rFonts w:ascii="Times New Roman" w:hAnsi="Times New Roman" w:cs="Times New Roman"/>
          <w:sz w:val="24"/>
          <w:szCs w:val="24"/>
        </w:rPr>
        <w:t>інформації, в той час як</w:t>
      </w:r>
      <w:r w:rsidRPr="003309A1">
        <w:rPr>
          <w:rFonts w:ascii="Times New Roman" w:hAnsi="Times New Roman" w:cs="Times New Roman"/>
          <w:sz w:val="24"/>
          <w:szCs w:val="24"/>
        </w:rPr>
        <w:t xml:space="preserve"> вони повинні мати можливість вільно приймати рішення відмовитися від інтерв'ю </w:t>
      </w:r>
      <w:r w:rsidR="009D5E3B" w:rsidRPr="009D5E3B">
        <w:rPr>
          <w:rFonts w:ascii="Times New Roman" w:hAnsi="Times New Roman" w:cs="Times New Roman"/>
          <w:sz w:val="24"/>
          <w:szCs w:val="24"/>
        </w:rPr>
        <w:t>та інших форм</w:t>
      </w:r>
      <w:r w:rsidRPr="009D5E3B">
        <w:rPr>
          <w:rFonts w:ascii="Times New Roman" w:hAnsi="Times New Roman" w:cs="Times New Roman"/>
          <w:sz w:val="24"/>
          <w:szCs w:val="24"/>
        </w:rPr>
        <w:t xml:space="preserve"> співпраці із засобами масової інформації.</w:t>
      </w:r>
    </w:p>
    <w:p w:rsidR="00257384" w:rsidRDefault="00257384" w:rsidP="00257384">
      <w:pPr>
        <w:spacing w:after="0"/>
        <w:jc w:val="both"/>
        <w:rPr>
          <w:rFonts w:ascii="Times New Roman" w:hAnsi="Times New Roman" w:cs="Times New Roman"/>
          <w:sz w:val="24"/>
          <w:szCs w:val="24"/>
        </w:rPr>
      </w:pPr>
    </w:p>
    <w:tbl>
      <w:tblPr>
        <w:tblW w:w="0" w:type="auto"/>
        <w:tblInd w:w="-97" w:type="dxa"/>
        <w:tblBorders>
          <w:top w:val="single" w:sz="4" w:space="0" w:color="auto"/>
        </w:tblBorders>
        <w:tblLook w:val="0000"/>
      </w:tblPr>
      <w:tblGrid>
        <w:gridCol w:w="9816"/>
      </w:tblGrid>
      <w:tr w:rsidR="00257384" w:rsidTr="000245B2">
        <w:trPr>
          <w:trHeight w:val="100"/>
        </w:trPr>
        <w:tc>
          <w:tcPr>
            <w:tcW w:w="9816" w:type="dxa"/>
          </w:tcPr>
          <w:p w:rsidR="00257384" w:rsidRDefault="00257384" w:rsidP="000245B2">
            <w:pPr>
              <w:spacing w:after="0"/>
              <w:jc w:val="both"/>
              <w:rPr>
                <w:rFonts w:ascii="Times New Roman" w:hAnsi="Times New Roman" w:cs="Times New Roman"/>
                <w:sz w:val="24"/>
                <w:szCs w:val="24"/>
              </w:rPr>
            </w:pPr>
          </w:p>
        </w:tc>
      </w:tr>
    </w:tbl>
    <w:p w:rsidR="00257384" w:rsidRPr="00720715"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55</w:t>
      </w:r>
      <w:r>
        <w:rPr>
          <w:rFonts w:ascii="Times New Roman" w:hAnsi="Times New Roman" w:cs="Times New Roman"/>
          <w:sz w:val="18"/>
          <w:szCs w:val="18"/>
        </w:rPr>
        <w:t>Див.</w:t>
      </w:r>
      <w:r w:rsidRPr="00720715">
        <w:rPr>
          <w:rFonts w:ascii="Times New Roman" w:hAnsi="Times New Roman" w:cs="Times New Roman"/>
          <w:sz w:val="18"/>
          <w:szCs w:val="18"/>
        </w:rPr>
        <w:t xml:space="preserve"> ЄСПЛ, </w:t>
      </w:r>
      <w:r>
        <w:rPr>
          <w:rFonts w:ascii="Times New Roman" w:hAnsi="Times New Roman" w:cs="Times New Roman"/>
          <w:sz w:val="18"/>
          <w:szCs w:val="18"/>
        </w:rPr>
        <w:t>«</w:t>
      </w:r>
      <w:r w:rsidRPr="00720715">
        <w:rPr>
          <w:rFonts w:ascii="Times New Roman" w:hAnsi="Times New Roman" w:cs="Times New Roman"/>
          <w:sz w:val="18"/>
          <w:szCs w:val="18"/>
        </w:rPr>
        <w:t>Пентікайнен проти Фінляндії</w:t>
      </w:r>
      <w:r>
        <w:rPr>
          <w:rFonts w:ascii="Times New Roman" w:hAnsi="Times New Roman" w:cs="Times New Roman"/>
          <w:sz w:val="18"/>
          <w:szCs w:val="18"/>
        </w:rPr>
        <w:t>»</w:t>
      </w:r>
      <w:r w:rsidRPr="0072071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0715">
        <w:rPr>
          <w:rFonts w:ascii="Times New Roman" w:hAnsi="Times New Roman" w:cs="Times New Roman"/>
          <w:sz w:val="18"/>
          <w:szCs w:val="18"/>
        </w:rPr>
        <w:t xml:space="preserve">11882/10, 20 жовтня 2015 року </w:t>
      </w:r>
    </w:p>
    <w:p w:rsidR="00257384" w:rsidRPr="00720715"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56</w:t>
      </w:r>
      <w:r>
        <w:rPr>
          <w:rFonts w:ascii="Times New Roman" w:hAnsi="Times New Roman" w:cs="Times New Roman"/>
          <w:sz w:val="18"/>
          <w:szCs w:val="18"/>
        </w:rPr>
        <w:t>Див. спільні К</w:t>
      </w:r>
      <w:r w:rsidRPr="00720715">
        <w:rPr>
          <w:rFonts w:ascii="Times New Roman" w:hAnsi="Times New Roman" w:cs="Times New Roman"/>
          <w:sz w:val="18"/>
          <w:szCs w:val="18"/>
        </w:rPr>
        <w:t>ерівні принципи зі свободи мирних зібрань, пункт 169 і Ради з прав людини ООН, Спільна доповідь Спеціального доповідача з питання про права на свободу мирних зборів і асоціацій і Спеціального доповідача з питання про позасудові, сумарні або довільні виконання на належному управлінні зборів, зокрема, вказує F, G і H. 57</w:t>
      </w:r>
    </w:p>
    <w:p w:rsidR="00257384" w:rsidRPr="00720715" w:rsidRDefault="00257384" w:rsidP="00257384">
      <w:pPr>
        <w:spacing w:after="0"/>
        <w:jc w:val="both"/>
        <w:rPr>
          <w:rFonts w:ascii="Times New Roman" w:hAnsi="Times New Roman" w:cs="Times New Roman"/>
          <w:sz w:val="18"/>
          <w:szCs w:val="18"/>
        </w:rPr>
      </w:pPr>
      <w:r>
        <w:rPr>
          <w:rFonts w:ascii="Times New Roman" w:hAnsi="Times New Roman" w:cs="Times New Roman"/>
          <w:sz w:val="18"/>
          <w:szCs w:val="18"/>
        </w:rPr>
        <w:t>Див. спільні К</w:t>
      </w:r>
      <w:r w:rsidRPr="00720715">
        <w:rPr>
          <w:rFonts w:ascii="Times New Roman" w:hAnsi="Times New Roman" w:cs="Times New Roman"/>
          <w:sz w:val="18"/>
          <w:szCs w:val="18"/>
        </w:rPr>
        <w:t>ерівні принципи зі своб</w:t>
      </w:r>
      <w:r>
        <w:rPr>
          <w:rFonts w:ascii="Times New Roman" w:hAnsi="Times New Roman" w:cs="Times New Roman"/>
          <w:sz w:val="18"/>
          <w:szCs w:val="18"/>
        </w:rPr>
        <w:t>оди мирних зібрань, пункти. 206–</w:t>
      </w:r>
      <w:r w:rsidRPr="00720715">
        <w:rPr>
          <w:rFonts w:ascii="Times New Roman" w:hAnsi="Times New Roman" w:cs="Times New Roman"/>
          <w:sz w:val="18"/>
          <w:szCs w:val="18"/>
        </w:rPr>
        <w:t>210.</w:t>
      </w:r>
    </w:p>
    <w:p w:rsidR="00257384" w:rsidRPr="003309A1" w:rsidRDefault="00257384" w:rsidP="00257384">
      <w:pPr>
        <w:spacing w:after="0"/>
        <w:jc w:val="both"/>
        <w:rPr>
          <w:rFonts w:ascii="Times New Roman" w:hAnsi="Times New Roman" w:cs="Times New Roman"/>
          <w:sz w:val="24"/>
          <w:szCs w:val="24"/>
        </w:rPr>
      </w:pPr>
    </w:p>
    <w:p w:rsidR="00257384" w:rsidRPr="009D5E3B" w:rsidRDefault="00257384" w:rsidP="009D5E3B">
      <w:pPr>
        <w:spacing w:after="0"/>
        <w:ind w:left="-284"/>
        <w:jc w:val="both"/>
        <w:rPr>
          <w:rFonts w:ascii="Times New Roman" w:hAnsi="Times New Roman" w:cs="Times New Roman"/>
          <w:sz w:val="24"/>
          <w:szCs w:val="24"/>
        </w:rPr>
      </w:pPr>
      <w:r w:rsidRPr="003309A1">
        <w:rPr>
          <w:rFonts w:ascii="Times New Roman" w:hAnsi="Times New Roman" w:cs="Times New Roman"/>
          <w:sz w:val="24"/>
          <w:szCs w:val="24"/>
          <w:lang w:val="en-US"/>
        </w:rPr>
        <w:t>CDL</w:t>
      </w:r>
      <w:r w:rsidRPr="003309A1">
        <w:rPr>
          <w:rFonts w:ascii="Times New Roman" w:hAnsi="Times New Roman" w:cs="Times New Roman"/>
          <w:sz w:val="24"/>
          <w:szCs w:val="24"/>
        </w:rPr>
        <w:t>-</w:t>
      </w:r>
      <w:r w:rsidRPr="003309A1">
        <w:rPr>
          <w:rFonts w:ascii="Times New Roman" w:hAnsi="Times New Roman" w:cs="Times New Roman"/>
          <w:sz w:val="24"/>
          <w:szCs w:val="24"/>
          <w:lang w:val="en-US"/>
        </w:rPr>
        <w:t>AD</w:t>
      </w:r>
      <w:r w:rsidRPr="003309A1">
        <w:rPr>
          <w:rFonts w:ascii="Times New Roman" w:hAnsi="Times New Roman" w:cs="Times New Roman"/>
          <w:sz w:val="24"/>
          <w:szCs w:val="24"/>
        </w:rPr>
        <w:t xml:space="preserve"> (2016) 030     </w:t>
      </w:r>
      <w:r>
        <w:rPr>
          <w:rFonts w:ascii="Times New Roman" w:hAnsi="Times New Roman" w:cs="Times New Roman"/>
          <w:sz w:val="24"/>
          <w:szCs w:val="24"/>
        </w:rPr>
        <w:t xml:space="preserve">                               </w:t>
      </w:r>
      <w:r w:rsidRPr="003309A1">
        <w:rPr>
          <w:rFonts w:ascii="Times New Roman" w:hAnsi="Times New Roman" w:cs="Times New Roman"/>
          <w:sz w:val="24"/>
          <w:szCs w:val="24"/>
        </w:rPr>
        <w:t xml:space="preserve">        </w:t>
      </w:r>
      <w:r>
        <w:rPr>
          <w:rFonts w:ascii="Times New Roman" w:hAnsi="Times New Roman" w:cs="Times New Roman"/>
          <w:sz w:val="24"/>
          <w:szCs w:val="24"/>
        </w:rPr>
        <w:t>- 26</w:t>
      </w:r>
      <w:r w:rsidRPr="003309A1">
        <w:rPr>
          <w:rFonts w:ascii="Times New Roman" w:hAnsi="Times New Roman" w:cs="Times New Roman"/>
          <w:sz w:val="24"/>
          <w:szCs w:val="24"/>
        </w:rPr>
        <w:t xml:space="preserve"> </w:t>
      </w:r>
      <w:r>
        <w:rPr>
          <w:rFonts w:ascii="Times New Roman" w:hAnsi="Times New Roman" w:cs="Times New Roman"/>
          <w:sz w:val="24"/>
          <w:szCs w:val="24"/>
        </w:rPr>
        <w:t>–</w:t>
      </w:r>
    </w:p>
    <w:p w:rsidR="00257384" w:rsidRPr="003309A1" w:rsidRDefault="00257384" w:rsidP="00257384">
      <w:pPr>
        <w:spacing w:after="0"/>
        <w:jc w:val="both"/>
        <w:rPr>
          <w:rFonts w:ascii="Times New Roman" w:hAnsi="Times New Roman" w:cs="Times New Roman"/>
          <w:b/>
          <w:sz w:val="24"/>
          <w:szCs w:val="24"/>
        </w:rPr>
      </w:pPr>
      <w:r w:rsidRPr="003309A1">
        <w:rPr>
          <w:rFonts w:ascii="Times New Roman" w:hAnsi="Times New Roman" w:cs="Times New Roman"/>
          <w:b/>
          <w:sz w:val="24"/>
          <w:szCs w:val="24"/>
        </w:rPr>
        <w:t>G. Медіація</w:t>
      </w:r>
    </w:p>
    <w:p w:rsidR="00257384" w:rsidRDefault="00257384" w:rsidP="00257384">
      <w:pPr>
        <w:spacing w:after="0"/>
        <w:jc w:val="both"/>
        <w:rPr>
          <w:rFonts w:ascii="Times New Roman" w:hAnsi="Times New Roman" w:cs="Times New Roman"/>
          <w:b/>
          <w:i/>
          <w:sz w:val="24"/>
          <w:szCs w:val="24"/>
        </w:rPr>
      </w:pPr>
      <w:r>
        <w:rPr>
          <w:rFonts w:ascii="Times New Roman" w:hAnsi="Times New Roman" w:cs="Times New Roman"/>
          <w:b/>
          <w:i/>
          <w:sz w:val="24"/>
          <w:szCs w:val="24"/>
        </w:rPr>
        <w:t>Статті 12 і 13 п</w:t>
      </w:r>
      <w:r w:rsidRPr="00720715">
        <w:rPr>
          <w:rFonts w:ascii="Times New Roman" w:hAnsi="Times New Roman" w:cs="Times New Roman"/>
          <w:b/>
          <w:i/>
          <w:sz w:val="24"/>
          <w:szCs w:val="24"/>
        </w:rPr>
        <w:t xml:space="preserve">роекту Закону № 3587-1 і статті 5 (2) </w:t>
      </w:r>
      <w:r w:rsidRPr="009D5E3B">
        <w:rPr>
          <w:rFonts w:ascii="Times New Roman" w:hAnsi="Times New Roman" w:cs="Times New Roman"/>
          <w:b/>
          <w:i/>
          <w:sz w:val="24"/>
          <w:szCs w:val="24"/>
        </w:rPr>
        <w:t>6</w:t>
      </w:r>
      <w:r>
        <w:rPr>
          <w:rFonts w:ascii="Times New Roman" w:hAnsi="Times New Roman" w:cs="Times New Roman"/>
          <w:b/>
          <w:i/>
          <w:sz w:val="24"/>
          <w:szCs w:val="24"/>
        </w:rPr>
        <w:t xml:space="preserve"> і 17 п</w:t>
      </w:r>
      <w:r w:rsidRPr="00720715">
        <w:rPr>
          <w:rFonts w:ascii="Times New Roman" w:hAnsi="Times New Roman" w:cs="Times New Roman"/>
          <w:b/>
          <w:i/>
          <w:sz w:val="24"/>
          <w:szCs w:val="24"/>
        </w:rPr>
        <w:t>роекту Закону № 3587</w:t>
      </w:r>
    </w:p>
    <w:p w:rsidR="00257384" w:rsidRPr="00720715" w:rsidRDefault="00257384" w:rsidP="00257384">
      <w:pPr>
        <w:spacing w:after="0"/>
        <w:jc w:val="both"/>
        <w:rPr>
          <w:rFonts w:ascii="Times New Roman" w:hAnsi="Times New Roman" w:cs="Times New Roman"/>
          <w:b/>
          <w:i/>
          <w:sz w:val="24"/>
          <w:szCs w:val="24"/>
        </w:rPr>
      </w:pPr>
    </w:p>
    <w:p w:rsidR="00257384" w:rsidRPr="003309A1" w:rsidRDefault="00257384" w:rsidP="00257384">
      <w:pPr>
        <w:spacing w:after="0"/>
        <w:jc w:val="both"/>
        <w:rPr>
          <w:rFonts w:ascii="Times New Roman" w:hAnsi="Times New Roman" w:cs="Times New Roman"/>
          <w:sz w:val="24"/>
          <w:szCs w:val="24"/>
        </w:rPr>
      </w:pPr>
      <w:r w:rsidRPr="00720715">
        <w:rPr>
          <w:rFonts w:ascii="Times New Roman" w:hAnsi="Times New Roman" w:cs="Times New Roman"/>
          <w:b/>
          <w:sz w:val="24"/>
          <w:szCs w:val="24"/>
        </w:rPr>
        <w:t>102.</w:t>
      </w:r>
      <w:r>
        <w:rPr>
          <w:rFonts w:ascii="Times New Roman" w:hAnsi="Times New Roman" w:cs="Times New Roman"/>
          <w:sz w:val="24"/>
          <w:szCs w:val="24"/>
        </w:rPr>
        <w:t xml:space="preserve"> Стаття 12 (проект З</w:t>
      </w:r>
      <w:r w:rsidRPr="003309A1">
        <w:rPr>
          <w:rFonts w:ascii="Times New Roman" w:hAnsi="Times New Roman" w:cs="Times New Roman"/>
          <w:sz w:val="24"/>
          <w:szCs w:val="24"/>
        </w:rPr>
        <w:t xml:space="preserve">акону № 3587-1) визначає процес переговорів до проведення зборів, яке визначається як "медіація". Проектом </w:t>
      </w:r>
      <w:r>
        <w:rPr>
          <w:rFonts w:ascii="Times New Roman" w:hAnsi="Times New Roman" w:cs="Times New Roman"/>
          <w:sz w:val="24"/>
          <w:szCs w:val="24"/>
        </w:rPr>
        <w:t>З</w:t>
      </w:r>
      <w:r w:rsidRPr="003309A1">
        <w:rPr>
          <w:rFonts w:ascii="Times New Roman" w:hAnsi="Times New Roman" w:cs="Times New Roman"/>
          <w:sz w:val="24"/>
          <w:szCs w:val="24"/>
        </w:rPr>
        <w:t>ако</w:t>
      </w:r>
      <w:r>
        <w:rPr>
          <w:rFonts w:ascii="Times New Roman" w:hAnsi="Times New Roman" w:cs="Times New Roman"/>
          <w:sz w:val="24"/>
          <w:szCs w:val="24"/>
        </w:rPr>
        <w:t>ну це не регламентується, однак</w:t>
      </w:r>
      <w:r w:rsidRPr="003309A1">
        <w:rPr>
          <w:rFonts w:ascii="Times New Roman" w:hAnsi="Times New Roman" w:cs="Times New Roman"/>
          <w:sz w:val="24"/>
          <w:szCs w:val="24"/>
        </w:rPr>
        <w:t xml:space="preserve"> передбачено, що такі переговори повинні носити добровільний характер, хоча з контексту статті 12 (4) випливає, що ключові рішення стосовно зібрання залишаються в руках організатора. Необхідно уникати довгих, тривалих переговорів, тому що існує ризик, що організатори зборів або їх представники можуть відч</w:t>
      </w:r>
      <w:r>
        <w:rPr>
          <w:rFonts w:ascii="Times New Roman" w:hAnsi="Times New Roman" w:cs="Times New Roman"/>
          <w:sz w:val="24"/>
          <w:szCs w:val="24"/>
        </w:rPr>
        <w:t>увати себе обмеженими в правах у</w:t>
      </w:r>
      <w:r w:rsidRPr="003309A1">
        <w:rPr>
          <w:rFonts w:ascii="Times New Roman" w:hAnsi="Times New Roman" w:cs="Times New Roman"/>
          <w:sz w:val="24"/>
          <w:szCs w:val="24"/>
        </w:rPr>
        <w:t xml:space="preserve"> контексті здійснення переговорів.</w:t>
      </w:r>
      <w:r w:rsidRPr="003309A1">
        <w:rPr>
          <w:rFonts w:ascii="Times New Roman" w:hAnsi="Times New Roman" w:cs="Times New Roman"/>
          <w:sz w:val="24"/>
          <w:szCs w:val="24"/>
          <w:vertAlign w:val="superscript"/>
        </w:rPr>
        <w:t>58</w:t>
      </w:r>
      <w:r w:rsidRPr="003309A1">
        <w:rPr>
          <w:rFonts w:ascii="Times New Roman" w:hAnsi="Times New Roman" w:cs="Times New Roman"/>
          <w:sz w:val="24"/>
          <w:szCs w:val="24"/>
        </w:rPr>
        <w:t xml:space="preserve"> Рекомендується уточнити, що переговори повинні носити добровільний характер і що учасники зібрання або організатори мають право відхилити пропозиції, зроблені владою. </w:t>
      </w:r>
    </w:p>
    <w:p w:rsidR="00257384" w:rsidRPr="003309A1" w:rsidRDefault="00257384" w:rsidP="00257384">
      <w:pPr>
        <w:spacing w:after="0"/>
        <w:jc w:val="both"/>
        <w:rPr>
          <w:rFonts w:ascii="Times New Roman" w:hAnsi="Times New Roman" w:cs="Times New Roman"/>
          <w:sz w:val="24"/>
          <w:szCs w:val="24"/>
        </w:rPr>
      </w:pPr>
      <w:r w:rsidRPr="00720715">
        <w:rPr>
          <w:rFonts w:ascii="Times New Roman" w:hAnsi="Times New Roman" w:cs="Times New Roman"/>
          <w:b/>
          <w:sz w:val="24"/>
          <w:szCs w:val="24"/>
        </w:rPr>
        <w:t>103.</w:t>
      </w:r>
      <w:r>
        <w:rPr>
          <w:rFonts w:ascii="Times New Roman" w:hAnsi="Times New Roman" w:cs="Times New Roman"/>
          <w:sz w:val="24"/>
          <w:szCs w:val="24"/>
        </w:rPr>
        <w:t xml:space="preserve"> Пункт 6 статті 12 передбачає, що "р</w:t>
      </w:r>
      <w:r w:rsidRPr="003309A1">
        <w:rPr>
          <w:rFonts w:ascii="Times New Roman" w:hAnsi="Times New Roman" w:cs="Times New Roman"/>
          <w:sz w:val="24"/>
          <w:szCs w:val="24"/>
        </w:rPr>
        <w:t>езультати переговорів повинні бути зафіксовані в протоколі переговорів, який може бути підписаний організатором зборів." Рекомендується замінити слова "може бути підписаний організатором" на "повинен бути п</w:t>
      </w:r>
      <w:r>
        <w:rPr>
          <w:rFonts w:ascii="Times New Roman" w:hAnsi="Times New Roman" w:cs="Times New Roman"/>
          <w:sz w:val="24"/>
          <w:szCs w:val="24"/>
        </w:rPr>
        <w:t>ідписаний організатором". Проте</w:t>
      </w:r>
      <w:r w:rsidRPr="003309A1">
        <w:rPr>
          <w:rFonts w:ascii="Times New Roman" w:hAnsi="Times New Roman" w:cs="Times New Roman"/>
          <w:sz w:val="24"/>
          <w:szCs w:val="24"/>
        </w:rPr>
        <w:t xml:space="preserve"> підписання не повинно бути зобов'язанням, якщо переговори не привели до спільної позиції.</w:t>
      </w:r>
    </w:p>
    <w:p w:rsidR="00257384" w:rsidRPr="004F3000" w:rsidRDefault="00257384" w:rsidP="00257384">
      <w:pPr>
        <w:spacing w:after="0"/>
        <w:jc w:val="both"/>
        <w:rPr>
          <w:rFonts w:ascii="Times New Roman" w:hAnsi="Times New Roman" w:cs="Times New Roman"/>
          <w:sz w:val="24"/>
          <w:szCs w:val="24"/>
        </w:rPr>
      </w:pPr>
      <w:r w:rsidRPr="00720715">
        <w:rPr>
          <w:rFonts w:ascii="Times New Roman" w:hAnsi="Times New Roman" w:cs="Times New Roman"/>
          <w:b/>
          <w:sz w:val="24"/>
          <w:szCs w:val="24"/>
        </w:rPr>
        <w:t>104.</w:t>
      </w:r>
      <w:r w:rsidRPr="003309A1">
        <w:rPr>
          <w:rFonts w:ascii="Times New Roman" w:hAnsi="Times New Roman" w:cs="Times New Roman"/>
          <w:sz w:val="24"/>
          <w:szCs w:val="24"/>
        </w:rPr>
        <w:t xml:space="preserve"> Також</w:t>
      </w:r>
      <w:r>
        <w:rPr>
          <w:rFonts w:ascii="Times New Roman" w:hAnsi="Times New Roman" w:cs="Times New Roman"/>
          <w:sz w:val="24"/>
          <w:szCs w:val="24"/>
        </w:rPr>
        <w:t xml:space="preserve"> стаття 17 (проект З</w:t>
      </w:r>
      <w:r w:rsidRPr="003309A1">
        <w:rPr>
          <w:rFonts w:ascii="Times New Roman" w:hAnsi="Times New Roman" w:cs="Times New Roman"/>
          <w:sz w:val="24"/>
          <w:szCs w:val="24"/>
        </w:rPr>
        <w:t>акону № 3587) регулює питання ведення переговорів між владою і організаторами стосовно зміни умов проведення таких зборів. Позитивним є те, що це вимагає від влади шукати компроміс, однак таке положення може чинити тиск на організаторів виконувати рекомендації влади. Статтею 5 (2) 6 передбачено, що організатори зібрання також можуть відмовитися від уч</w:t>
      </w:r>
      <w:r>
        <w:rPr>
          <w:rFonts w:ascii="Times New Roman" w:hAnsi="Times New Roman" w:cs="Times New Roman"/>
          <w:sz w:val="24"/>
          <w:szCs w:val="24"/>
        </w:rPr>
        <w:t>асті в таких переговорах. Проте було б краще перебачити такий принцип у</w:t>
      </w:r>
      <w:r w:rsidRPr="003309A1">
        <w:rPr>
          <w:rFonts w:ascii="Times New Roman" w:hAnsi="Times New Roman" w:cs="Times New Roman"/>
          <w:sz w:val="24"/>
          <w:szCs w:val="24"/>
        </w:rPr>
        <w:t xml:space="preserve"> статті 17, а саме, що організатори можуть також заявити про відмову або припинення переговорів. Хоча цей</w:t>
      </w:r>
      <w:r>
        <w:rPr>
          <w:rFonts w:ascii="Times New Roman" w:hAnsi="Times New Roman" w:cs="Times New Roman"/>
          <w:sz w:val="24"/>
          <w:szCs w:val="24"/>
        </w:rPr>
        <w:t xml:space="preserve"> принцип уже частково закладено в</w:t>
      </w:r>
      <w:r w:rsidRPr="003309A1">
        <w:rPr>
          <w:rFonts w:ascii="Times New Roman" w:hAnsi="Times New Roman" w:cs="Times New Roman"/>
          <w:sz w:val="24"/>
          <w:szCs w:val="24"/>
        </w:rPr>
        <w:t xml:space="preserve"> </w:t>
      </w:r>
      <w:r>
        <w:rPr>
          <w:rFonts w:ascii="Times New Roman" w:hAnsi="Times New Roman" w:cs="Times New Roman"/>
          <w:sz w:val="24"/>
          <w:szCs w:val="24"/>
        </w:rPr>
        <w:br/>
      </w:r>
      <w:r w:rsidRPr="003309A1">
        <w:rPr>
          <w:rFonts w:ascii="Times New Roman" w:hAnsi="Times New Roman" w:cs="Times New Roman"/>
          <w:sz w:val="24"/>
          <w:szCs w:val="24"/>
        </w:rPr>
        <w:t>статті 17 (4), однак його положення могли б бути сформульовані чіткіше і детальніше</w:t>
      </w:r>
      <w:r w:rsidRPr="003309A1">
        <w:rPr>
          <w:rFonts w:ascii="Times New Roman" w:hAnsi="Times New Roman" w:cs="Times New Roman"/>
          <w:sz w:val="24"/>
          <w:szCs w:val="24"/>
          <w:vertAlign w:val="superscript"/>
        </w:rPr>
        <w:t>59</w:t>
      </w:r>
      <w:r>
        <w:rPr>
          <w:rFonts w:ascii="Times New Roman" w:hAnsi="Times New Roman" w:cs="Times New Roman"/>
          <w:sz w:val="24"/>
          <w:szCs w:val="24"/>
        </w:rPr>
        <w:t>.</w:t>
      </w:r>
    </w:p>
    <w:p w:rsidR="00257384" w:rsidRPr="003309A1" w:rsidRDefault="00257384" w:rsidP="00257384">
      <w:pPr>
        <w:spacing w:after="0"/>
        <w:jc w:val="both"/>
        <w:rPr>
          <w:rFonts w:ascii="Times New Roman" w:hAnsi="Times New Roman" w:cs="Times New Roman"/>
          <w:sz w:val="24"/>
          <w:szCs w:val="24"/>
        </w:rPr>
      </w:pPr>
    </w:p>
    <w:p w:rsidR="00257384" w:rsidRPr="003309A1" w:rsidRDefault="00257384" w:rsidP="00257384">
      <w:pPr>
        <w:spacing w:after="0"/>
        <w:jc w:val="both"/>
        <w:rPr>
          <w:rFonts w:ascii="Times New Roman" w:hAnsi="Times New Roman" w:cs="Times New Roman"/>
          <w:b/>
          <w:sz w:val="24"/>
          <w:szCs w:val="24"/>
        </w:rPr>
      </w:pPr>
      <w:r w:rsidRPr="003309A1">
        <w:rPr>
          <w:rFonts w:ascii="Times New Roman" w:hAnsi="Times New Roman" w:cs="Times New Roman"/>
          <w:b/>
          <w:sz w:val="24"/>
          <w:szCs w:val="24"/>
        </w:rPr>
        <w:t>Прикінцеві положення</w:t>
      </w:r>
    </w:p>
    <w:p w:rsidR="00257384" w:rsidRPr="00720715" w:rsidRDefault="00257384" w:rsidP="00257384">
      <w:pPr>
        <w:spacing w:after="0"/>
        <w:jc w:val="both"/>
        <w:rPr>
          <w:rFonts w:ascii="Times New Roman" w:hAnsi="Times New Roman" w:cs="Times New Roman"/>
          <w:b/>
          <w:i/>
          <w:sz w:val="24"/>
          <w:szCs w:val="24"/>
        </w:rPr>
      </w:pPr>
      <w:r w:rsidRPr="00720715">
        <w:rPr>
          <w:rFonts w:ascii="Times New Roman" w:hAnsi="Times New Roman" w:cs="Times New Roman"/>
          <w:b/>
          <w:i/>
          <w:sz w:val="24"/>
          <w:szCs w:val="24"/>
        </w:rPr>
        <w:t>Проект статей 182 і 183 Кодексу адміністративного судочинства в обох законопроектах</w:t>
      </w:r>
    </w:p>
    <w:p w:rsidR="00257384" w:rsidRPr="003309A1" w:rsidRDefault="00257384" w:rsidP="00257384">
      <w:pPr>
        <w:spacing w:after="0"/>
        <w:jc w:val="both"/>
        <w:rPr>
          <w:rFonts w:ascii="Times New Roman" w:hAnsi="Times New Roman" w:cs="Times New Roman"/>
          <w:sz w:val="24"/>
          <w:szCs w:val="24"/>
        </w:rPr>
      </w:pPr>
      <w:r w:rsidRPr="00720715">
        <w:rPr>
          <w:rFonts w:ascii="Times New Roman" w:hAnsi="Times New Roman" w:cs="Times New Roman"/>
          <w:b/>
          <w:sz w:val="24"/>
          <w:szCs w:val="24"/>
        </w:rPr>
        <w:t>105.</w:t>
      </w:r>
      <w:r w:rsidRPr="003309A1">
        <w:rPr>
          <w:rFonts w:ascii="Times New Roman" w:hAnsi="Times New Roman" w:cs="Times New Roman"/>
          <w:sz w:val="24"/>
          <w:szCs w:val="24"/>
        </w:rPr>
        <w:t xml:space="preserve"> Проекти статей 182 і 183 Кодексу адміністративного судочинства, запропоновані в обох законопроектах, аналогічні тим, які представлені у висновках Венеціанській комісії та ОБСЄ /БДІПЛ в 2011 році</w:t>
      </w:r>
      <w:r w:rsidRPr="003309A1">
        <w:rPr>
          <w:rFonts w:ascii="Times New Roman" w:hAnsi="Times New Roman" w:cs="Times New Roman"/>
          <w:sz w:val="24"/>
          <w:szCs w:val="24"/>
          <w:vertAlign w:val="superscript"/>
        </w:rPr>
        <w:t>60</w:t>
      </w:r>
      <w:r w:rsidRPr="003309A1">
        <w:rPr>
          <w:rFonts w:ascii="Times New Roman" w:hAnsi="Times New Roman" w:cs="Times New Roman"/>
          <w:sz w:val="24"/>
          <w:szCs w:val="24"/>
        </w:rPr>
        <w:t xml:space="preserve">. </w:t>
      </w:r>
      <w:r>
        <w:rPr>
          <w:rFonts w:ascii="Times New Roman" w:hAnsi="Times New Roman" w:cs="Times New Roman"/>
          <w:sz w:val="24"/>
          <w:szCs w:val="24"/>
        </w:rPr>
        <w:t>Як зазначається в Спільному в</w:t>
      </w:r>
      <w:r w:rsidRPr="003309A1">
        <w:rPr>
          <w:rFonts w:ascii="Times New Roman" w:hAnsi="Times New Roman" w:cs="Times New Roman"/>
          <w:sz w:val="24"/>
          <w:szCs w:val="24"/>
        </w:rPr>
        <w:t>исновку 2011 року</w:t>
      </w:r>
      <w:r w:rsidRPr="003309A1">
        <w:rPr>
          <w:rFonts w:ascii="Times New Roman" w:hAnsi="Times New Roman" w:cs="Times New Roman"/>
          <w:sz w:val="24"/>
          <w:szCs w:val="24"/>
          <w:vertAlign w:val="superscript"/>
        </w:rPr>
        <w:t>61</w:t>
      </w:r>
      <w:r w:rsidRPr="003309A1">
        <w:rPr>
          <w:rFonts w:ascii="Times New Roman" w:hAnsi="Times New Roman" w:cs="Times New Roman"/>
          <w:sz w:val="24"/>
          <w:szCs w:val="24"/>
        </w:rPr>
        <w:t>, обидва проекти передбачають, що спірні рішення мають бути досягнуті в суді до заплановано</w:t>
      </w:r>
      <w:r>
        <w:rPr>
          <w:rFonts w:ascii="Times New Roman" w:hAnsi="Times New Roman" w:cs="Times New Roman"/>
          <w:sz w:val="24"/>
          <w:szCs w:val="24"/>
        </w:rPr>
        <w:t>ї дати проведення зборів. Однак</w:t>
      </w:r>
      <w:r w:rsidRPr="003309A1">
        <w:rPr>
          <w:rFonts w:ascii="Times New Roman" w:hAnsi="Times New Roman" w:cs="Times New Roman"/>
          <w:sz w:val="24"/>
          <w:szCs w:val="24"/>
        </w:rPr>
        <w:t xml:space="preserve"> при проведенні повного судового розгляду протягом такого короткого часу можуть виникнути п</w:t>
      </w:r>
      <w:r>
        <w:rPr>
          <w:rFonts w:ascii="Times New Roman" w:hAnsi="Times New Roman" w:cs="Times New Roman"/>
          <w:sz w:val="24"/>
          <w:szCs w:val="24"/>
        </w:rPr>
        <w:t>рактичні труднощі, тому можливо</w:t>
      </w:r>
      <w:r w:rsidRPr="003309A1">
        <w:rPr>
          <w:rFonts w:ascii="Times New Roman" w:hAnsi="Times New Roman" w:cs="Times New Roman"/>
          <w:sz w:val="24"/>
          <w:szCs w:val="24"/>
        </w:rPr>
        <w:t xml:space="preserve"> дозволити апеляційним судам приймати тимчасові рішення (наприклад, через тимчасові розпорядження або шляхом</w:t>
      </w:r>
      <w:r>
        <w:rPr>
          <w:rFonts w:ascii="Times New Roman" w:hAnsi="Times New Roman" w:cs="Times New Roman"/>
          <w:sz w:val="24"/>
          <w:szCs w:val="24"/>
        </w:rPr>
        <w:t xml:space="preserve"> зміни обмеження, прийнятих судом</w:t>
      </w:r>
      <w:r w:rsidRPr="003309A1">
        <w:rPr>
          <w:rFonts w:ascii="Times New Roman" w:hAnsi="Times New Roman" w:cs="Times New Roman"/>
          <w:sz w:val="24"/>
          <w:szCs w:val="24"/>
        </w:rPr>
        <w:t xml:space="preserve"> першої інстанції). </w:t>
      </w:r>
    </w:p>
    <w:p w:rsidR="00257384" w:rsidRDefault="00257384" w:rsidP="00257384">
      <w:pPr>
        <w:spacing w:after="0"/>
        <w:jc w:val="both"/>
        <w:rPr>
          <w:rFonts w:ascii="Times New Roman" w:hAnsi="Times New Roman" w:cs="Times New Roman"/>
          <w:sz w:val="24"/>
          <w:szCs w:val="24"/>
        </w:rPr>
      </w:pPr>
      <w:r w:rsidRPr="00720715">
        <w:rPr>
          <w:rFonts w:ascii="Times New Roman" w:hAnsi="Times New Roman" w:cs="Times New Roman"/>
          <w:b/>
          <w:sz w:val="24"/>
          <w:szCs w:val="24"/>
        </w:rPr>
        <w:t>106.</w:t>
      </w:r>
      <w:r w:rsidRPr="003309A1">
        <w:rPr>
          <w:rFonts w:ascii="Times New Roman" w:hAnsi="Times New Roman" w:cs="Times New Roman"/>
          <w:sz w:val="24"/>
          <w:szCs w:val="24"/>
        </w:rPr>
        <w:t xml:space="preserve"> Згідно з</w:t>
      </w:r>
      <w:r>
        <w:rPr>
          <w:rFonts w:ascii="Times New Roman" w:hAnsi="Times New Roman" w:cs="Times New Roman"/>
          <w:sz w:val="24"/>
          <w:szCs w:val="24"/>
        </w:rPr>
        <w:t>і</w:t>
      </w:r>
      <w:r w:rsidRPr="003309A1">
        <w:rPr>
          <w:rFonts w:ascii="Times New Roman" w:hAnsi="Times New Roman" w:cs="Times New Roman"/>
          <w:sz w:val="24"/>
          <w:szCs w:val="24"/>
        </w:rPr>
        <w:t xml:space="preserve"> статтею 182 </w:t>
      </w:r>
      <w:r>
        <w:rPr>
          <w:rFonts w:ascii="Times New Roman" w:hAnsi="Times New Roman" w:cs="Times New Roman"/>
          <w:sz w:val="24"/>
          <w:szCs w:val="24"/>
        </w:rPr>
        <w:t>проекту (в обох законопроектах)</w:t>
      </w:r>
      <w:r w:rsidRPr="003309A1">
        <w:rPr>
          <w:rFonts w:ascii="Times New Roman" w:hAnsi="Times New Roman" w:cs="Times New Roman"/>
          <w:sz w:val="24"/>
          <w:szCs w:val="24"/>
        </w:rPr>
        <w:t xml:space="preserve"> крайній термін для подачі позовних заяв, пов'язаних </w:t>
      </w:r>
      <w:r>
        <w:rPr>
          <w:rFonts w:ascii="Times New Roman" w:hAnsi="Times New Roman" w:cs="Times New Roman"/>
          <w:sz w:val="24"/>
          <w:szCs w:val="24"/>
        </w:rPr>
        <w:t>і</w:t>
      </w:r>
      <w:r w:rsidRPr="003309A1">
        <w:rPr>
          <w:rFonts w:ascii="Times New Roman" w:hAnsi="Times New Roman" w:cs="Times New Roman"/>
          <w:sz w:val="24"/>
          <w:szCs w:val="24"/>
        </w:rPr>
        <w:t>з потенційним обмеженням стосовно зібрань</w:t>
      </w:r>
      <w:r>
        <w:rPr>
          <w:rFonts w:ascii="Times New Roman" w:hAnsi="Times New Roman" w:cs="Times New Roman"/>
          <w:sz w:val="24"/>
          <w:szCs w:val="24"/>
        </w:rPr>
        <w:t>, –</w:t>
      </w:r>
      <w:r w:rsidRPr="003309A1">
        <w:rPr>
          <w:rFonts w:ascii="Times New Roman" w:hAnsi="Times New Roman" w:cs="Times New Roman"/>
          <w:sz w:val="24"/>
          <w:szCs w:val="24"/>
        </w:rPr>
        <w:t xml:space="preserve"> один день, який навряд чи можна вважати достатнім. В</w:t>
      </w:r>
      <w:r>
        <w:rPr>
          <w:rFonts w:ascii="Times New Roman" w:hAnsi="Times New Roman" w:cs="Times New Roman"/>
          <w:sz w:val="24"/>
          <w:szCs w:val="24"/>
        </w:rPr>
        <w:t>ідповідно до статті 12 проекту З</w:t>
      </w:r>
      <w:r w:rsidRPr="003309A1">
        <w:rPr>
          <w:rFonts w:ascii="Times New Roman" w:hAnsi="Times New Roman" w:cs="Times New Roman"/>
          <w:sz w:val="24"/>
          <w:szCs w:val="24"/>
        </w:rPr>
        <w:t>акону № 3587-1, якщо</w:t>
      </w:r>
    </w:p>
    <w:tbl>
      <w:tblPr>
        <w:tblW w:w="0" w:type="auto"/>
        <w:tblInd w:w="107" w:type="dxa"/>
        <w:tblBorders>
          <w:top w:val="single" w:sz="4" w:space="0" w:color="auto"/>
        </w:tblBorders>
        <w:tblLook w:val="0000"/>
      </w:tblPr>
      <w:tblGrid>
        <w:gridCol w:w="9648"/>
      </w:tblGrid>
      <w:tr w:rsidR="00257384" w:rsidTr="000245B2">
        <w:trPr>
          <w:trHeight w:val="100"/>
        </w:trPr>
        <w:tc>
          <w:tcPr>
            <w:tcW w:w="9648" w:type="dxa"/>
          </w:tcPr>
          <w:p w:rsidR="00257384" w:rsidRDefault="00257384" w:rsidP="000245B2">
            <w:pPr>
              <w:spacing w:after="0"/>
              <w:jc w:val="both"/>
              <w:rPr>
                <w:rFonts w:ascii="Times New Roman" w:hAnsi="Times New Roman" w:cs="Times New Roman"/>
                <w:sz w:val="24"/>
                <w:szCs w:val="24"/>
              </w:rPr>
            </w:pPr>
          </w:p>
        </w:tc>
      </w:tr>
    </w:tbl>
    <w:p w:rsidR="00257384" w:rsidRPr="00720715"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58</w:t>
      </w:r>
      <w:r>
        <w:rPr>
          <w:rFonts w:ascii="Times New Roman" w:hAnsi="Times New Roman" w:cs="Times New Roman"/>
          <w:sz w:val="18"/>
          <w:szCs w:val="18"/>
        </w:rPr>
        <w:t>Див. спільні К</w:t>
      </w:r>
      <w:r w:rsidRPr="00720715">
        <w:rPr>
          <w:rFonts w:ascii="Times New Roman" w:hAnsi="Times New Roman" w:cs="Times New Roman"/>
          <w:sz w:val="18"/>
          <w:szCs w:val="18"/>
        </w:rPr>
        <w:t>ерівні принципи зі свободи мирних зібрань, пункт 103 "організатор зборів не повинен бути примушений погоджуватися на будь-яку альтернативу</w:t>
      </w:r>
      <w:r>
        <w:rPr>
          <w:rFonts w:ascii="Times New Roman" w:hAnsi="Times New Roman" w:cs="Times New Roman"/>
          <w:sz w:val="18"/>
          <w:szCs w:val="18"/>
        </w:rPr>
        <w:t>,</w:t>
      </w:r>
      <w:r w:rsidRPr="00720715">
        <w:rPr>
          <w:rFonts w:ascii="Times New Roman" w:hAnsi="Times New Roman" w:cs="Times New Roman"/>
          <w:sz w:val="18"/>
          <w:szCs w:val="18"/>
        </w:rPr>
        <w:t xml:space="preserve"> і влада повинна ініціювати або вести переговори про ключові аспекти, зокрема, щодо місця проведення планових зборів. Вимагання іншого нівелює саму суть </w:t>
      </w:r>
      <w:r>
        <w:rPr>
          <w:rFonts w:ascii="Times New Roman" w:hAnsi="Times New Roman" w:cs="Times New Roman"/>
          <w:sz w:val="18"/>
          <w:szCs w:val="18"/>
        </w:rPr>
        <w:t>права на свободу мирних зібрань</w:t>
      </w:r>
      <w:r w:rsidRPr="00720715">
        <w:rPr>
          <w:rFonts w:ascii="Times New Roman" w:hAnsi="Times New Roman" w:cs="Times New Roman"/>
          <w:sz w:val="18"/>
          <w:szCs w:val="18"/>
        </w:rPr>
        <w:t>".</w:t>
      </w:r>
    </w:p>
    <w:p w:rsidR="00257384" w:rsidRPr="00720715"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59</w:t>
      </w:r>
      <w:r w:rsidRPr="00720715">
        <w:rPr>
          <w:rFonts w:ascii="Times New Roman" w:hAnsi="Times New Roman" w:cs="Times New Roman"/>
          <w:sz w:val="18"/>
          <w:szCs w:val="18"/>
        </w:rPr>
        <w:t xml:space="preserve">там же. </w:t>
      </w:r>
    </w:p>
    <w:p w:rsidR="00257384" w:rsidRPr="00720715"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60</w:t>
      </w:r>
      <w:r w:rsidRPr="00720715">
        <w:rPr>
          <w:rFonts w:ascii="Times New Roman" w:hAnsi="Times New Roman" w:cs="Times New Roman"/>
          <w:sz w:val="18"/>
          <w:szCs w:val="18"/>
        </w:rPr>
        <w:t>CD</w:t>
      </w:r>
      <w:r>
        <w:rPr>
          <w:rFonts w:ascii="Times New Roman" w:hAnsi="Times New Roman" w:cs="Times New Roman"/>
          <w:sz w:val="18"/>
          <w:szCs w:val="18"/>
        </w:rPr>
        <w:t>L-REF (2011) 037 проект З</w:t>
      </w:r>
      <w:r w:rsidRPr="00720715">
        <w:rPr>
          <w:rFonts w:ascii="Times New Roman" w:hAnsi="Times New Roman" w:cs="Times New Roman"/>
          <w:sz w:val="18"/>
          <w:szCs w:val="18"/>
        </w:rPr>
        <w:t xml:space="preserve">акону про свободу мирних зібрань України. </w:t>
      </w:r>
    </w:p>
    <w:p w:rsidR="00257384" w:rsidRDefault="00257384" w:rsidP="00257384">
      <w:pPr>
        <w:spacing w:after="0"/>
        <w:jc w:val="both"/>
        <w:rPr>
          <w:rFonts w:ascii="Times New Roman" w:hAnsi="Times New Roman" w:cs="Times New Roman"/>
          <w:sz w:val="18"/>
          <w:szCs w:val="18"/>
        </w:rPr>
      </w:pPr>
      <w:r w:rsidRPr="00720715">
        <w:rPr>
          <w:rFonts w:ascii="Times New Roman" w:hAnsi="Times New Roman" w:cs="Times New Roman"/>
          <w:sz w:val="18"/>
          <w:szCs w:val="18"/>
          <w:vertAlign w:val="superscript"/>
        </w:rPr>
        <w:t>61</w:t>
      </w:r>
      <w:r w:rsidRPr="00720715">
        <w:rPr>
          <w:rFonts w:ascii="Times New Roman" w:hAnsi="Times New Roman" w:cs="Times New Roman"/>
          <w:sz w:val="18"/>
          <w:szCs w:val="18"/>
        </w:rPr>
        <w:t>CDL-AD (2011) 031 Спільний висновок щодо проекту закону про свобод</w:t>
      </w:r>
      <w:r>
        <w:rPr>
          <w:rFonts w:ascii="Times New Roman" w:hAnsi="Times New Roman" w:cs="Times New Roman"/>
          <w:sz w:val="18"/>
          <w:szCs w:val="18"/>
        </w:rPr>
        <w:t>у мирних зібрань України, пункт</w:t>
      </w:r>
      <w:r w:rsidRPr="00720715">
        <w:rPr>
          <w:rFonts w:ascii="Times New Roman" w:hAnsi="Times New Roman" w:cs="Times New Roman"/>
          <w:sz w:val="18"/>
          <w:szCs w:val="18"/>
        </w:rPr>
        <w:t xml:space="preserve"> 78.</w:t>
      </w:r>
    </w:p>
    <w:p w:rsidR="009D5E3B" w:rsidRPr="00720715" w:rsidRDefault="009D5E3B" w:rsidP="00257384">
      <w:pPr>
        <w:spacing w:after="0"/>
        <w:jc w:val="both"/>
        <w:rPr>
          <w:rFonts w:ascii="Times New Roman" w:hAnsi="Times New Roman" w:cs="Times New Roman"/>
          <w:sz w:val="18"/>
          <w:szCs w:val="18"/>
        </w:rPr>
      </w:pPr>
    </w:p>
    <w:p w:rsidR="00257384" w:rsidRDefault="00257384" w:rsidP="00257384">
      <w:pPr>
        <w:spacing w:after="0"/>
        <w:jc w:val="both"/>
        <w:rPr>
          <w:rFonts w:ascii="Times New Roman" w:hAnsi="Times New Roman" w:cs="Times New Roman"/>
          <w:sz w:val="24"/>
          <w:szCs w:val="24"/>
        </w:rPr>
      </w:pPr>
      <w:r>
        <w:rPr>
          <w:rFonts w:ascii="Times New Roman" w:hAnsi="Times New Roman" w:cs="Times New Roman"/>
          <w:sz w:val="24"/>
          <w:szCs w:val="24"/>
        </w:rPr>
        <w:t xml:space="preserve">                                                                        - 27</w:t>
      </w:r>
      <w:r w:rsidRPr="003309A1">
        <w:rPr>
          <w:rFonts w:ascii="Times New Roman" w:hAnsi="Times New Roman" w:cs="Times New Roman"/>
          <w:sz w:val="24"/>
          <w:szCs w:val="24"/>
        </w:rPr>
        <w:t xml:space="preserve"> -                                                     </w:t>
      </w:r>
      <w:r w:rsidRPr="00F176BC">
        <w:rPr>
          <w:rFonts w:ascii="Times New Roman" w:hAnsi="Times New Roman" w:cs="Times New Roman"/>
          <w:sz w:val="24"/>
          <w:szCs w:val="24"/>
          <w:lang w:val="en-US"/>
        </w:rPr>
        <w:t>CDL</w:t>
      </w:r>
      <w:r w:rsidRPr="003309A1">
        <w:rPr>
          <w:rFonts w:ascii="Times New Roman" w:hAnsi="Times New Roman" w:cs="Times New Roman"/>
          <w:sz w:val="24"/>
          <w:szCs w:val="24"/>
        </w:rPr>
        <w:t xml:space="preserve"> (2016) 036</w:t>
      </w:r>
    </w:p>
    <w:p w:rsidR="00257384" w:rsidRPr="003309A1" w:rsidRDefault="00257384" w:rsidP="00257384">
      <w:pPr>
        <w:spacing w:after="0"/>
        <w:jc w:val="both"/>
        <w:rPr>
          <w:rFonts w:ascii="Times New Roman" w:hAnsi="Times New Roman" w:cs="Times New Roman"/>
          <w:sz w:val="24"/>
          <w:szCs w:val="24"/>
        </w:rPr>
      </w:pPr>
      <w:r w:rsidRPr="003309A1">
        <w:rPr>
          <w:rFonts w:ascii="Times New Roman" w:hAnsi="Times New Roman" w:cs="Times New Roman"/>
          <w:sz w:val="24"/>
          <w:szCs w:val="24"/>
        </w:rPr>
        <w:t xml:space="preserve">повідомлення про збори дає підстави передбачати необхідність вводити обмеження на нього, відповідний орган повинен почати переговори з організатором, перш ніж вирішувати питання в суді. </w:t>
      </w:r>
      <w:r>
        <w:rPr>
          <w:rFonts w:ascii="Times New Roman" w:hAnsi="Times New Roman" w:cs="Times New Roman"/>
          <w:sz w:val="24"/>
          <w:szCs w:val="24"/>
        </w:rPr>
        <w:t>Н</w:t>
      </w:r>
      <w:r w:rsidRPr="003309A1">
        <w:rPr>
          <w:rFonts w:ascii="Times New Roman" w:hAnsi="Times New Roman" w:cs="Times New Roman"/>
          <w:sz w:val="24"/>
          <w:szCs w:val="24"/>
        </w:rPr>
        <w:t>е є реальни</w:t>
      </w:r>
      <w:r>
        <w:rPr>
          <w:rFonts w:ascii="Times New Roman" w:hAnsi="Times New Roman" w:cs="Times New Roman"/>
          <w:sz w:val="24"/>
          <w:szCs w:val="24"/>
        </w:rPr>
        <w:t>м очікувати від влади здійснити попередню оцінку</w:t>
      </w:r>
      <w:r w:rsidRPr="003309A1">
        <w:rPr>
          <w:rFonts w:ascii="Times New Roman" w:hAnsi="Times New Roman" w:cs="Times New Roman"/>
          <w:sz w:val="24"/>
          <w:szCs w:val="24"/>
        </w:rPr>
        <w:t>, організувати посередництво, а тако</w:t>
      </w:r>
      <w:r>
        <w:rPr>
          <w:rFonts w:ascii="Times New Roman" w:hAnsi="Times New Roman" w:cs="Times New Roman"/>
          <w:sz w:val="24"/>
          <w:szCs w:val="24"/>
        </w:rPr>
        <w:t>ж провести переговори серйозно та</w:t>
      </w:r>
      <w:r w:rsidRPr="003309A1">
        <w:rPr>
          <w:rFonts w:ascii="Times New Roman" w:hAnsi="Times New Roman" w:cs="Times New Roman"/>
          <w:sz w:val="24"/>
          <w:szCs w:val="24"/>
        </w:rPr>
        <w:t xml:space="preserve"> підготувати і представити документи в суд протягом одного дня. </w:t>
      </w:r>
      <w:r>
        <w:rPr>
          <w:rFonts w:ascii="Times New Roman" w:hAnsi="Times New Roman" w:cs="Times New Roman"/>
          <w:sz w:val="24"/>
          <w:szCs w:val="24"/>
        </w:rPr>
        <w:t xml:space="preserve">Тому </w:t>
      </w:r>
      <w:r w:rsidRPr="003309A1">
        <w:rPr>
          <w:rFonts w:ascii="Times New Roman" w:hAnsi="Times New Roman" w:cs="Times New Roman"/>
          <w:sz w:val="24"/>
          <w:szCs w:val="24"/>
        </w:rPr>
        <w:t xml:space="preserve">цей термін повинен бути переглянутий. </w:t>
      </w:r>
    </w:p>
    <w:p w:rsidR="00257384" w:rsidRPr="003309A1" w:rsidRDefault="00257384" w:rsidP="00257384">
      <w:pPr>
        <w:spacing w:after="0"/>
        <w:jc w:val="both"/>
        <w:rPr>
          <w:rFonts w:ascii="Times New Roman" w:hAnsi="Times New Roman" w:cs="Times New Roman"/>
          <w:sz w:val="24"/>
          <w:szCs w:val="24"/>
        </w:rPr>
      </w:pPr>
      <w:r w:rsidRPr="006C70E3">
        <w:rPr>
          <w:rFonts w:ascii="Times New Roman" w:hAnsi="Times New Roman" w:cs="Times New Roman"/>
          <w:b/>
          <w:sz w:val="24"/>
          <w:szCs w:val="24"/>
        </w:rPr>
        <w:t>107.</w:t>
      </w:r>
      <w:r w:rsidRPr="003309A1">
        <w:rPr>
          <w:rFonts w:ascii="Times New Roman" w:hAnsi="Times New Roman" w:cs="Times New Roman"/>
          <w:sz w:val="24"/>
          <w:szCs w:val="24"/>
        </w:rPr>
        <w:t xml:space="preserve"> З</w:t>
      </w:r>
      <w:r>
        <w:rPr>
          <w:rFonts w:ascii="Times New Roman" w:hAnsi="Times New Roman" w:cs="Times New Roman"/>
          <w:sz w:val="24"/>
          <w:szCs w:val="24"/>
        </w:rPr>
        <w:t>і</w:t>
      </w:r>
      <w:r w:rsidRPr="003309A1">
        <w:rPr>
          <w:rFonts w:ascii="Times New Roman" w:hAnsi="Times New Roman" w:cs="Times New Roman"/>
          <w:sz w:val="24"/>
          <w:szCs w:val="24"/>
        </w:rPr>
        <w:t xml:space="preserve"> статті</w:t>
      </w:r>
      <w:r>
        <w:rPr>
          <w:rFonts w:ascii="Times New Roman" w:hAnsi="Times New Roman" w:cs="Times New Roman"/>
          <w:sz w:val="24"/>
          <w:szCs w:val="24"/>
        </w:rPr>
        <w:t xml:space="preserve"> 182 (11) (проект З</w:t>
      </w:r>
      <w:r w:rsidRPr="003309A1">
        <w:rPr>
          <w:rFonts w:ascii="Times New Roman" w:hAnsi="Times New Roman" w:cs="Times New Roman"/>
          <w:sz w:val="24"/>
          <w:szCs w:val="24"/>
        </w:rPr>
        <w:t>акон</w:t>
      </w:r>
      <w:r>
        <w:rPr>
          <w:rFonts w:ascii="Times New Roman" w:hAnsi="Times New Roman" w:cs="Times New Roman"/>
          <w:sz w:val="24"/>
          <w:szCs w:val="24"/>
        </w:rPr>
        <w:t>у № 3587-1) і статті 182 (10) (проект Закону №</w:t>
      </w:r>
      <w:r w:rsidRPr="003309A1">
        <w:rPr>
          <w:rFonts w:ascii="Times New Roman" w:hAnsi="Times New Roman" w:cs="Times New Roman"/>
          <w:sz w:val="24"/>
          <w:szCs w:val="24"/>
        </w:rPr>
        <w:t xml:space="preserve"> 3587) ("всі обмеження свободи зібрань повинні бути направлені тільки у відношенні відповідачів, які були належним чином поінформовані про судове засідання") випливає, що автори проектів пропонують не </w:t>
      </w:r>
      <w:r>
        <w:rPr>
          <w:rFonts w:ascii="Times New Roman" w:hAnsi="Times New Roman" w:cs="Times New Roman"/>
          <w:sz w:val="24"/>
          <w:szCs w:val="24"/>
        </w:rPr>
        <w:t>обмеження на проведення зборів у</w:t>
      </w:r>
      <w:r w:rsidRPr="003309A1">
        <w:rPr>
          <w:rFonts w:ascii="Times New Roman" w:hAnsi="Times New Roman" w:cs="Times New Roman"/>
          <w:sz w:val="24"/>
          <w:szCs w:val="24"/>
        </w:rPr>
        <w:t xml:space="preserve"> цілому, а обмеження права на свободу зібрань конк</w:t>
      </w:r>
      <w:r>
        <w:rPr>
          <w:rFonts w:ascii="Times New Roman" w:hAnsi="Times New Roman" w:cs="Times New Roman"/>
          <w:sz w:val="24"/>
          <w:szCs w:val="24"/>
        </w:rPr>
        <w:t>ретних осіб. Стаття 182 (11) в п</w:t>
      </w:r>
      <w:r w:rsidRPr="003309A1">
        <w:rPr>
          <w:rFonts w:ascii="Times New Roman" w:hAnsi="Times New Roman" w:cs="Times New Roman"/>
          <w:sz w:val="24"/>
          <w:szCs w:val="24"/>
        </w:rPr>
        <w:t>роекті № 3587-1 передбачає, що "позовні заяви, в яких невизначений список відповідачів, повинні бути відхилені судом". Рекомендується уточнити обидві норми</w:t>
      </w:r>
      <w:r>
        <w:rPr>
          <w:rFonts w:ascii="Times New Roman" w:hAnsi="Times New Roman" w:cs="Times New Roman"/>
          <w:sz w:val="24"/>
          <w:szCs w:val="24"/>
        </w:rPr>
        <w:t>,</w:t>
      </w:r>
      <w:r w:rsidRPr="003309A1">
        <w:rPr>
          <w:rFonts w:ascii="Times New Roman" w:hAnsi="Times New Roman" w:cs="Times New Roman"/>
          <w:sz w:val="24"/>
          <w:szCs w:val="24"/>
        </w:rPr>
        <w:t xml:space="preserve"> щоб уникнути будь-якої можливості для суду застосувати обмеження до зібрань або навіть заборонити зібрання. </w:t>
      </w:r>
    </w:p>
    <w:p w:rsidR="00257384" w:rsidRPr="003309A1" w:rsidRDefault="00257384" w:rsidP="00257384">
      <w:pPr>
        <w:spacing w:after="0"/>
        <w:jc w:val="both"/>
        <w:rPr>
          <w:rFonts w:ascii="Times New Roman" w:hAnsi="Times New Roman" w:cs="Times New Roman"/>
          <w:sz w:val="24"/>
          <w:szCs w:val="24"/>
        </w:rPr>
      </w:pPr>
      <w:r w:rsidRPr="006C70E3">
        <w:rPr>
          <w:rFonts w:ascii="Times New Roman" w:hAnsi="Times New Roman" w:cs="Times New Roman"/>
          <w:b/>
          <w:sz w:val="24"/>
          <w:szCs w:val="24"/>
        </w:rPr>
        <w:t>108.</w:t>
      </w:r>
      <w:r>
        <w:rPr>
          <w:rFonts w:ascii="Times New Roman" w:hAnsi="Times New Roman" w:cs="Times New Roman"/>
          <w:sz w:val="24"/>
          <w:szCs w:val="24"/>
        </w:rPr>
        <w:t xml:space="preserve"> І нарешті,</w:t>
      </w:r>
      <w:r w:rsidRPr="003309A1">
        <w:rPr>
          <w:rFonts w:ascii="Times New Roman" w:hAnsi="Times New Roman" w:cs="Times New Roman"/>
          <w:sz w:val="24"/>
          <w:szCs w:val="24"/>
        </w:rPr>
        <w:t xml:space="preserve"> слушним є те, що в обох проектах вимагається від Кабінету Міністрів України забезпечити приведення правових актів центральних і місцевих органів виконавчої влади </w:t>
      </w:r>
      <w:r>
        <w:rPr>
          <w:rFonts w:ascii="Times New Roman" w:hAnsi="Times New Roman" w:cs="Times New Roman"/>
          <w:sz w:val="24"/>
          <w:szCs w:val="24"/>
        </w:rPr>
        <w:t xml:space="preserve">у відповідність до </w:t>
      </w:r>
      <w:r w:rsidRPr="003309A1">
        <w:rPr>
          <w:rFonts w:ascii="Times New Roman" w:hAnsi="Times New Roman" w:cs="Times New Roman"/>
          <w:sz w:val="24"/>
          <w:szCs w:val="24"/>
        </w:rPr>
        <w:t>положень цього закону.</w:t>
      </w:r>
    </w:p>
    <w:p w:rsidR="00257384" w:rsidRPr="003309A1" w:rsidRDefault="00257384" w:rsidP="00257384">
      <w:pPr>
        <w:jc w:val="both"/>
        <w:rPr>
          <w:rFonts w:ascii="Times New Roman" w:hAnsi="Times New Roman" w:cs="Times New Roman"/>
          <w:sz w:val="24"/>
          <w:szCs w:val="24"/>
        </w:rPr>
      </w:pPr>
    </w:p>
    <w:p w:rsidR="00257384" w:rsidRPr="003309A1" w:rsidRDefault="00257384" w:rsidP="00257384">
      <w:pPr>
        <w:spacing w:after="0"/>
        <w:jc w:val="both"/>
        <w:rPr>
          <w:rFonts w:ascii="Times New Roman" w:hAnsi="Times New Roman" w:cs="Times New Roman"/>
          <w:sz w:val="24"/>
          <w:szCs w:val="24"/>
        </w:rPr>
      </w:pPr>
    </w:p>
    <w:p w:rsidR="00257384" w:rsidRDefault="00257384" w:rsidP="00257384"/>
    <w:p w:rsidR="00A50C23" w:rsidRPr="00257384" w:rsidRDefault="00A50C23" w:rsidP="00A50C23">
      <w:pPr>
        <w:spacing w:after="0"/>
        <w:jc w:val="both"/>
        <w:rPr>
          <w:rFonts w:ascii="Times New Roman" w:hAnsi="Times New Roman" w:cs="Times New Roman"/>
          <w:sz w:val="24"/>
          <w:szCs w:val="24"/>
        </w:rPr>
      </w:pPr>
    </w:p>
    <w:p w:rsidR="00A50C23" w:rsidRPr="00A50C23" w:rsidRDefault="00A50C23" w:rsidP="00B44FC8">
      <w:pPr>
        <w:spacing w:after="0"/>
        <w:jc w:val="both"/>
        <w:rPr>
          <w:rFonts w:ascii="Times New Roman" w:hAnsi="Times New Roman" w:cs="Times New Roman"/>
          <w:sz w:val="24"/>
          <w:szCs w:val="24"/>
        </w:rPr>
      </w:pPr>
    </w:p>
    <w:sectPr w:rsidR="00A50C23" w:rsidRPr="00A50C23" w:rsidSect="006C34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C1E39"/>
    <w:multiLevelType w:val="hybridMultilevel"/>
    <w:tmpl w:val="ADF07244"/>
    <w:lvl w:ilvl="0" w:tplc="3F54C77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4FC8"/>
    <w:rsid w:val="0005130F"/>
    <w:rsid w:val="001C26D4"/>
    <w:rsid w:val="00257384"/>
    <w:rsid w:val="00302EB0"/>
    <w:rsid w:val="00340187"/>
    <w:rsid w:val="00356855"/>
    <w:rsid w:val="003C4E62"/>
    <w:rsid w:val="004327DE"/>
    <w:rsid w:val="00502F3C"/>
    <w:rsid w:val="0055723F"/>
    <w:rsid w:val="006168F3"/>
    <w:rsid w:val="00651373"/>
    <w:rsid w:val="006C3475"/>
    <w:rsid w:val="006D5420"/>
    <w:rsid w:val="00713BF7"/>
    <w:rsid w:val="0074341F"/>
    <w:rsid w:val="00786DFB"/>
    <w:rsid w:val="007F6064"/>
    <w:rsid w:val="00833C34"/>
    <w:rsid w:val="008F720A"/>
    <w:rsid w:val="0091291A"/>
    <w:rsid w:val="009434A7"/>
    <w:rsid w:val="00980F57"/>
    <w:rsid w:val="009901B8"/>
    <w:rsid w:val="009D5E3B"/>
    <w:rsid w:val="00A50C23"/>
    <w:rsid w:val="00A57BBB"/>
    <w:rsid w:val="00B44FC8"/>
    <w:rsid w:val="00B841E3"/>
    <w:rsid w:val="00B95187"/>
    <w:rsid w:val="00C71FE1"/>
    <w:rsid w:val="00CA6AE3"/>
    <w:rsid w:val="00EF58E2"/>
    <w:rsid w:val="00F441D8"/>
    <w:rsid w:val="00FA49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F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FC8"/>
    <w:rPr>
      <w:rFonts w:ascii="Tahoma" w:hAnsi="Tahoma" w:cs="Tahoma"/>
      <w:sz w:val="16"/>
      <w:szCs w:val="16"/>
    </w:rPr>
  </w:style>
  <w:style w:type="paragraph" w:styleId="a5">
    <w:name w:val="List Paragraph"/>
    <w:basedOn w:val="a"/>
    <w:uiPriority w:val="34"/>
    <w:qFormat/>
    <w:rsid w:val="00B44FC8"/>
    <w:pPr>
      <w:ind w:left="720"/>
      <w:contextualSpacing/>
    </w:pPr>
  </w:style>
  <w:style w:type="paragraph" w:styleId="a6">
    <w:name w:val="header"/>
    <w:basedOn w:val="a"/>
    <w:link w:val="a7"/>
    <w:uiPriority w:val="99"/>
    <w:semiHidden/>
    <w:unhideWhenUsed/>
    <w:rsid w:val="00B44FC8"/>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B44FC8"/>
  </w:style>
  <w:style w:type="paragraph" w:styleId="a8">
    <w:name w:val="footer"/>
    <w:basedOn w:val="a"/>
    <w:link w:val="a9"/>
    <w:uiPriority w:val="99"/>
    <w:semiHidden/>
    <w:unhideWhenUsed/>
    <w:rsid w:val="00B44FC8"/>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B44FC8"/>
  </w:style>
  <w:style w:type="paragraph" w:styleId="aa">
    <w:name w:val="footnote text"/>
    <w:basedOn w:val="a"/>
    <w:link w:val="ab"/>
    <w:uiPriority w:val="99"/>
    <w:semiHidden/>
    <w:unhideWhenUsed/>
    <w:rsid w:val="00257384"/>
    <w:pPr>
      <w:spacing w:after="0" w:line="240" w:lineRule="auto"/>
      <w:ind w:left="-567"/>
      <w:jc w:val="both"/>
    </w:pPr>
    <w:rPr>
      <w:rFonts w:ascii="Times New Roman" w:hAnsi="Times New Roman" w:cs="Times New Roman"/>
      <w:sz w:val="20"/>
      <w:szCs w:val="20"/>
    </w:rPr>
  </w:style>
  <w:style w:type="character" w:customStyle="1" w:styleId="ab">
    <w:name w:val="Текст сноски Знак"/>
    <w:basedOn w:val="a0"/>
    <w:link w:val="aa"/>
    <w:uiPriority w:val="99"/>
    <w:semiHidden/>
    <w:rsid w:val="00257384"/>
    <w:rPr>
      <w:rFonts w:ascii="Times New Roman" w:hAnsi="Times New Roman" w:cs="Times New Roman"/>
      <w:sz w:val="20"/>
      <w:szCs w:val="20"/>
    </w:rPr>
  </w:style>
  <w:style w:type="character" w:styleId="ac">
    <w:name w:val="footnote reference"/>
    <w:basedOn w:val="a0"/>
    <w:uiPriority w:val="99"/>
    <w:semiHidden/>
    <w:unhideWhenUsed/>
    <w:rsid w:val="0025738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60948</Words>
  <Characters>34741</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Світлана Василівна</dc:creator>
  <cp:lastModifiedBy>ГАВРИЛЮК Світлана Василівна</cp:lastModifiedBy>
  <cp:revision>10</cp:revision>
  <dcterms:created xsi:type="dcterms:W3CDTF">2016-11-11T10:23:00Z</dcterms:created>
  <dcterms:modified xsi:type="dcterms:W3CDTF">2016-11-15T09:55:00Z</dcterms:modified>
</cp:coreProperties>
</file>